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D6" w:rsidRPr="00AD21D6" w:rsidRDefault="00AD21D6" w:rsidP="00AD21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6">
        <w:rPr>
          <w:rFonts w:ascii="Times New Roman" w:hAnsi="Times New Roman" w:cs="Times New Roman"/>
          <w:sz w:val="28"/>
          <w:szCs w:val="28"/>
        </w:rPr>
        <w:t xml:space="preserve">За январь-март 2019 г. среднемесячная заработная плата составила 531,8 рублей, что составляет 123,6 % к уровню аналогичного периода 2018 года. </w:t>
      </w:r>
    </w:p>
    <w:p w:rsidR="00000000" w:rsidRPr="00AD21D6" w:rsidRDefault="00AD21D6" w:rsidP="00AD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6">
        <w:rPr>
          <w:rFonts w:ascii="Times New Roman" w:hAnsi="Times New Roman" w:cs="Times New Roman"/>
          <w:sz w:val="28"/>
          <w:szCs w:val="28"/>
        </w:rPr>
        <w:t xml:space="preserve">За январь-март 2019 г. произведено валовой продукции сельского хозяйства в сопоставимых ценах на сумму 14,9 млн. руб., что составляет 100,9 % к соответствующему периоду 2018 года </w:t>
      </w:r>
      <w:r w:rsidRPr="00AD21D6">
        <w:rPr>
          <w:rFonts w:ascii="Times New Roman" w:hAnsi="Times New Roman" w:cs="Times New Roman"/>
          <w:i/>
          <w:sz w:val="28"/>
          <w:szCs w:val="28"/>
        </w:rPr>
        <w:t>(Без ИООО «</w:t>
      </w:r>
      <w:proofErr w:type="spellStart"/>
      <w:r w:rsidRPr="00AD21D6">
        <w:rPr>
          <w:rFonts w:ascii="Times New Roman" w:hAnsi="Times New Roman" w:cs="Times New Roman"/>
          <w:i/>
          <w:sz w:val="28"/>
          <w:szCs w:val="28"/>
        </w:rPr>
        <w:t>Белдан</w:t>
      </w:r>
      <w:proofErr w:type="spellEnd"/>
      <w:r w:rsidRPr="00AD21D6">
        <w:rPr>
          <w:rFonts w:ascii="Times New Roman" w:hAnsi="Times New Roman" w:cs="Times New Roman"/>
          <w:i/>
          <w:sz w:val="28"/>
          <w:szCs w:val="28"/>
        </w:rPr>
        <w:t>» 90,0%</w:t>
      </w:r>
      <w:r w:rsidRPr="00AD21D6">
        <w:rPr>
          <w:rFonts w:ascii="Times New Roman" w:hAnsi="Times New Roman" w:cs="Times New Roman"/>
          <w:sz w:val="28"/>
          <w:szCs w:val="28"/>
        </w:rPr>
        <w:t>).</w:t>
      </w:r>
    </w:p>
    <w:p w:rsidR="00AD21D6" w:rsidRPr="00AD21D6" w:rsidRDefault="00AD21D6" w:rsidP="00AD21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6">
        <w:rPr>
          <w:rFonts w:ascii="Times New Roman" w:hAnsi="Times New Roman" w:cs="Times New Roman"/>
          <w:sz w:val="28"/>
          <w:szCs w:val="28"/>
        </w:rPr>
        <w:t>По итогам работы за январь-март 2019 г. удельный вес производства молока в структуре валовой продукции составил 43,6%, производство мяса свиней – 29,3 %, крупного рогатого скота – 16,7%, яиц – 3,6 %.</w:t>
      </w:r>
    </w:p>
    <w:p w:rsidR="00AD21D6" w:rsidRPr="00AD21D6" w:rsidRDefault="00AD21D6" w:rsidP="00AD21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6">
        <w:rPr>
          <w:rFonts w:ascii="Times New Roman" w:hAnsi="Times New Roman" w:cs="Times New Roman"/>
          <w:sz w:val="28"/>
          <w:szCs w:val="28"/>
        </w:rPr>
        <w:t>В целом по району за январь-март текущего года валовое производство молока составило 10,9 тыс. тонн или 102,5 % к аналогичному периоду прошлого года. Продуктивность коров с начала года составила 897 кг, что выше уровня прошлого года на 59 кг. За март 2019 года производство молока составило 3,7 тыс. тонн или 100,3 % к уровню марта 2018 г.</w:t>
      </w:r>
    </w:p>
    <w:p w:rsidR="00AD21D6" w:rsidRPr="00AD21D6" w:rsidRDefault="00AD21D6" w:rsidP="00AD21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6">
        <w:rPr>
          <w:rFonts w:ascii="Times New Roman" w:hAnsi="Times New Roman" w:cs="Times New Roman"/>
          <w:sz w:val="28"/>
          <w:szCs w:val="28"/>
        </w:rPr>
        <w:t xml:space="preserve">Реализация молока в физическом весе за январь-март 2019 года составила 9,4 тыс. тонн или 103,8 % к аналогичному уровню 2018 года. Товарность молока составила 86,6 % (плюс 1,0 %). </w:t>
      </w:r>
    </w:p>
    <w:p w:rsidR="00AD21D6" w:rsidRPr="00AD21D6" w:rsidRDefault="00AD21D6" w:rsidP="00AD21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21D6">
        <w:rPr>
          <w:rFonts w:ascii="Times New Roman" w:hAnsi="Times New Roman" w:cs="Times New Roman"/>
          <w:sz w:val="28"/>
          <w:szCs w:val="28"/>
        </w:rPr>
        <w:t>За отчетный период продано молока на ОАО «</w:t>
      </w:r>
      <w:proofErr w:type="spellStart"/>
      <w:r w:rsidRPr="00AD21D6">
        <w:rPr>
          <w:rFonts w:ascii="Times New Roman" w:hAnsi="Times New Roman" w:cs="Times New Roman"/>
          <w:sz w:val="28"/>
          <w:szCs w:val="28"/>
        </w:rPr>
        <w:t>Щучинский</w:t>
      </w:r>
      <w:proofErr w:type="spellEnd"/>
      <w:r w:rsidRPr="00AD2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1D6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AD21D6">
        <w:rPr>
          <w:rFonts w:ascii="Times New Roman" w:hAnsi="Times New Roman" w:cs="Times New Roman"/>
          <w:sz w:val="28"/>
          <w:szCs w:val="28"/>
        </w:rPr>
        <w:t>» в зачетном весе 10,0 тыс. тонн.</w:t>
      </w:r>
    </w:p>
    <w:p w:rsidR="00AD21D6" w:rsidRPr="00AD21D6" w:rsidRDefault="00AD21D6" w:rsidP="00AD21D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D21D6">
        <w:rPr>
          <w:rFonts w:ascii="Times New Roman" w:hAnsi="Times New Roman" w:cs="Times New Roman"/>
          <w:sz w:val="28"/>
          <w:szCs w:val="28"/>
        </w:rPr>
        <w:t>За январь-март 2019 г. получено продукции выращивания животноводства 2,9 тыс. тонн (что составляет 112,2 % к аналогичному периоду 2018 г.), в том числе крупного рогатого скота 1,1 тыс. тонн или соответственно 92,7 % к аналогичному периоду 2018 г., свиней 1,5 тыс. тонн или соответственно 113,4 %, мяса птицы 2,5 тыс. тонн или 11,3 раза больше.</w:t>
      </w:r>
      <w:proofErr w:type="gramEnd"/>
    </w:p>
    <w:p w:rsidR="00AD21D6" w:rsidRPr="00AD21D6" w:rsidRDefault="00AD21D6" w:rsidP="00AD21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1D6">
        <w:rPr>
          <w:rFonts w:ascii="Times New Roman" w:hAnsi="Times New Roman" w:cs="Times New Roman"/>
          <w:sz w:val="28"/>
          <w:szCs w:val="28"/>
        </w:rPr>
        <w:t xml:space="preserve">По итогам работы за январь-март 2019г. сельскохозяйственными организациями района получено выручки от реализации продукции </w:t>
      </w:r>
      <w:r w:rsidRPr="00AD21D6">
        <w:rPr>
          <w:rFonts w:ascii="Times New Roman" w:hAnsi="Times New Roman" w:cs="Times New Roman"/>
          <w:sz w:val="28"/>
          <w:szCs w:val="28"/>
          <w:lang w:val="be-BY"/>
        </w:rPr>
        <w:t>12,1</w:t>
      </w:r>
      <w:r w:rsidRPr="00AD21D6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Pr="00AD21D6">
        <w:rPr>
          <w:rFonts w:ascii="Times New Roman" w:hAnsi="Times New Roman" w:cs="Times New Roman"/>
          <w:sz w:val="28"/>
          <w:szCs w:val="28"/>
          <w:lang w:val="be-BY"/>
        </w:rPr>
        <w:t>90,9</w:t>
      </w:r>
      <w:r w:rsidRPr="00AD21D6">
        <w:rPr>
          <w:rFonts w:ascii="Times New Roman" w:hAnsi="Times New Roman" w:cs="Times New Roman"/>
          <w:sz w:val="28"/>
          <w:szCs w:val="28"/>
        </w:rPr>
        <w:t xml:space="preserve"> %).</w:t>
      </w:r>
    </w:p>
    <w:sectPr w:rsidR="00AD21D6" w:rsidRPr="00AD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21D6"/>
    <w:rsid w:val="00AD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Company>Grizli777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2</cp:revision>
  <dcterms:created xsi:type="dcterms:W3CDTF">2019-05-11T10:09:00Z</dcterms:created>
  <dcterms:modified xsi:type="dcterms:W3CDTF">2019-05-11T11:33:00Z</dcterms:modified>
</cp:coreProperties>
</file>