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96F" w14:textId="77777777" w:rsidR="007F234C" w:rsidRPr="007F234C" w:rsidRDefault="007F234C" w:rsidP="007F2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14:paraId="0E448763" w14:textId="77777777" w:rsidR="007F234C" w:rsidRPr="007F234C" w:rsidRDefault="007F234C" w:rsidP="007F2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декабря 2002 г. № 616</w:t>
      </w:r>
    </w:p>
    <w:p w14:paraId="760A9D94" w14:textId="77777777" w:rsidR="007F234C" w:rsidRPr="007F234C" w:rsidRDefault="007F234C" w:rsidP="007F234C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гражданам Республики Беларусь кредита на льготных условиях для оплаты первого высшего образования, получаемого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</w:t>
      </w:r>
    </w:p>
    <w:p w14:paraId="104C34F3" w14:textId="77777777" w:rsidR="007F234C" w:rsidRPr="007F234C" w:rsidRDefault="007F234C" w:rsidP="007F234C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14:paraId="5697FD42" w14:textId="77777777" w:rsidR="007F234C" w:rsidRPr="007F234C" w:rsidRDefault="007F234C" w:rsidP="007F234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14 сентября 2004 г. № 447 (Национальный реестр правовых актов Республики Беларусь, 2004 г., № 144, 1/5856) &lt;P30400447&gt;;</w:t>
      </w:r>
    </w:p>
    <w:p w14:paraId="1FDBA28C" w14:textId="77777777" w:rsidR="007F234C" w:rsidRPr="007F234C" w:rsidRDefault="007F234C" w:rsidP="007F234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12 июля 2005 г. № 319 (Национальный реестр правовых актов Республики Беларусь, 2005 г., № 110, 1/6615) &lt;P30500319&gt;;</w:t>
      </w:r>
    </w:p>
    <w:p w14:paraId="47F798F8" w14:textId="77777777" w:rsidR="007F234C" w:rsidRPr="007F234C" w:rsidRDefault="007F234C" w:rsidP="007F234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сентября 2011 г. № 439 (Национальный реестр правовых актов Республики Беларусь, 2011 г., № 113, 1/12967) &lt;P31100439&gt;</w:t>
      </w:r>
    </w:p>
    <w:p w14:paraId="00B44035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0FEA20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материальной поддержки граждан Республики Беларусь, получающих первое высшее образование в государственных учреждениях высшего образования, учреждениях высшего образования потребительской кооперации и учреждениях высшего образования Федерации профсоюзов Беларуси на платной основе, </w:t>
      </w:r>
      <w:r w:rsidRPr="007F234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постановляю:</w:t>
      </w:r>
    </w:p>
    <w:p w14:paraId="6395A24B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14:paraId="7E800653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граждане Республики Беларусь, получающие в государственных учреждениях высшего образования, учреждениях высшего образования потребительской кооперации страны и учреждениях высшего образования Федерации профсоюзов Беларуси первое высшее образование на платной основе (дневная форма обучения), имеют право на получение кредита на льготных условиях для оплаты обучения (далее – кредит);</w:t>
      </w:r>
    </w:p>
    <w:p w14:paraId="107F960A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кредит предоставляется обучающемуся либо одному из его родителей или иному законному представителю обучающегося (далее – кредитополучатель) при наличии постоянного источника дохода и с учетом исчисляемого в соответствии с законодательством среднемесячного совокупного дохода на каждого члена семьи;</w:t>
      </w:r>
    </w:p>
    <w:p w14:paraId="09ABC917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предоставление кредита кредитополучателю производится открытым акционерным обществом «Сберегательный банк «Беларусбанк» в установленном порядке частями в течение всего срока получения образования в пределах открытой кредитной линии;</w:t>
      </w:r>
    </w:p>
    <w:p w14:paraId="1E4E2776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максимальный размер каждой части кредита определяется ежегодно с учетом указанных в подпункте 1.2 настоящего пункта требований к кредитополучателю и не может превышать 70 процентов стоимости обучения за учебный год;</w:t>
      </w:r>
    </w:p>
    <w:p w14:paraId="374CA4DF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кредитополучатель уплачивает открытому акционерному обществу «Сберегательный банк «Беларусбанк» проценты за пользование кредитом в размере 1/2 ставки рефинансирования Национального банка ежемесячно, со следующего месяца после получения каждой части кредита, а 1/2 ставки – возмещается указанному банку за счет средств республиканского бюджета;</w:t>
      </w:r>
    </w:p>
    <w:p w14:paraId="125DD209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возврат кредита осуществляется со следующего месяца после окончания государственного учреждения высшего образования, учреждения высшего образования потребительской кооперации или учреждения высшего образования Федерации профсоюзов Беларуси в течение пяти лет;</w:t>
      </w:r>
    </w:p>
    <w:p w14:paraId="344F60A3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при отчислении обучающегося из государственного учреждения высшего образования, учреждения высшего образования потребительской кооперации или учреждения высшего образования Федерации профсоюзов Беларуси кредитополучатель обязан возвратить кредит в течение года со дня отчисления с уплатой процентов за пользование им в размере ставки рефинансирования Национального банка за весь период пользования этим кредитом.</w:t>
      </w:r>
    </w:p>
    <w:p w14:paraId="643B1DFC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Совету Министров Республики Беларусь:</w:t>
      </w:r>
    </w:p>
    <w:p w14:paraId="4AFA4568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 ежегодно осуществлять выплату открытому акционерному обществу «Сберегательный банк «Беларусбанк» за счет средств республиканского бюджета процентов за пользование кредитом в размере 1/2 ставки рефинансирования Национального банка в соответствии с настоящим Указом;</w:t>
      </w:r>
    </w:p>
    <w:p w14:paraId="7E458018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в трехмесячный срок:</w:t>
      </w:r>
    </w:p>
    <w:p w14:paraId="4B500657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порядок предоставления гражданам Республики Беларусь, получающим первое высшее образование в высших учебных заведениях государственной собственности на платной основе, кредита в соответствии с настоящим Указом;</w:t>
      </w:r>
    </w:p>
    <w:p w14:paraId="5810078E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иные меры по обеспечению реализации положений данного Указа.</w:t>
      </w:r>
    </w:p>
    <w:p w14:paraId="79FEA527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Настоящий Указ вступает в силу с 1 сентября 2003 г., за исключением подпункта 2.2 пункта 2, который вступает в силу со дня подписания данного Указа.</w:t>
      </w:r>
    </w:p>
    <w:p w14:paraId="3912CFD1" w14:textId="77777777" w:rsidR="007F234C" w:rsidRPr="007F234C" w:rsidRDefault="007F234C" w:rsidP="007F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  <w:gridCol w:w="10851"/>
      </w:tblGrid>
      <w:tr w:rsidR="007F234C" w:rsidRPr="007F234C" w14:paraId="1813BDC9" w14:textId="77777777" w:rsidTr="007F234C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B4823" w14:textId="77777777" w:rsidR="007F234C" w:rsidRPr="007F234C" w:rsidRDefault="007F234C" w:rsidP="007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3DEF" w14:textId="77777777" w:rsidR="007F234C" w:rsidRPr="007F234C" w:rsidRDefault="007F234C" w:rsidP="007F2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А.Лукашенко</w:t>
            </w:r>
            <w:proofErr w:type="spellEnd"/>
          </w:p>
        </w:tc>
      </w:tr>
    </w:tbl>
    <w:p w14:paraId="406C400A" w14:textId="48649831" w:rsidR="00E14FD4" w:rsidRPr="00290BE0" w:rsidRDefault="007F234C" w:rsidP="00290BE0">
      <w:pPr>
        <w:rPr>
          <w:rFonts w:ascii="Times New Roman" w:hAnsi="Times New Roman" w:cs="Times New Roman"/>
          <w:sz w:val="24"/>
          <w:szCs w:val="24"/>
        </w:rPr>
      </w:pPr>
      <w:r w:rsidRPr="007F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4" w:history="1">
        <w:r w:rsidRPr="007F234C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https://pravo.by/document/?guid=3871&amp;p0=P30200616</w:t>
        </w:r>
      </w:hyperlink>
      <w:r w:rsidRPr="007F2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</w:p>
    <w:sectPr w:rsidR="00E14FD4" w:rsidRPr="00290BE0" w:rsidSect="0029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4"/>
    <w:rsid w:val="00290BE0"/>
    <w:rsid w:val="007F234C"/>
    <w:rsid w:val="00E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C595"/>
  <w15:chartTrackingRefBased/>
  <w15:docId w15:val="{34590FA3-D201-41FC-AF8A-C92C4EA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F234C"/>
  </w:style>
  <w:style w:type="character" w:customStyle="1" w:styleId="promulgator">
    <w:name w:val="promulgator"/>
    <w:basedOn w:val="a0"/>
    <w:rsid w:val="007F234C"/>
  </w:style>
  <w:style w:type="character" w:customStyle="1" w:styleId="datepr">
    <w:name w:val="datepr"/>
    <w:basedOn w:val="a0"/>
    <w:rsid w:val="007F234C"/>
  </w:style>
  <w:style w:type="character" w:customStyle="1" w:styleId="number">
    <w:name w:val="number"/>
    <w:basedOn w:val="a0"/>
    <w:rsid w:val="007F234C"/>
  </w:style>
  <w:style w:type="paragraph" w:customStyle="1" w:styleId="title">
    <w:name w:val="title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7F234C"/>
  </w:style>
  <w:style w:type="paragraph" w:customStyle="1" w:styleId="point">
    <w:name w:val="point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F234C"/>
  </w:style>
  <w:style w:type="character" w:customStyle="1" w:styleId="pers">
    <w:name w:val="pers"/>
    <w:basedOn w:val="a0"/>
    <w:rsid w:val="007F234C"/>
  </w:style>
  <w:style w:type="character" w:styleId="a3">
    <w:name w:val="Hyperlink"/>
    <w:basedOn w:val="a0"/>
    <w:uiPriority w:val="99"/>
    <w:semiHidden/>
    <w:unhideWhenUsed/>
    <w:rsid w:val="007F2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P30200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 Владимировна Быльчинская</dc:creator>
  <cp:keywords/>
  <dc:description/>
  <cp:lastModifiedBy>Лилиана Владимировна Быльчинская</cp:lastModifiedBy>
  <cp:revision>5</cp:revision>
  <cp:lastPrinted>2025-09-10T09:56:00Z</cp:lastPrinted>
  <dcterms:created xsi:type="dcterms:W3CDTF">2025-09-10T09:41:00Z</dcterms:created>
  <dcterms:modified xsi:type="dcterms:W3CDTF">2025-09-10T09:56:00Z</dcterms:modified>
</cp:coreProperties>
</file>