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C7DFB" w:rsidRDefault="009863D6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Правила безопасности и основные виды нарушений на объектах железнодорожного транспорта</w:t>
      </w:r>
    </w:p>
    <w:p w14:paraId="00000002" w14:textId="77777777" w:rsidR="00AC7DFB" w:rsidRDefault="00AC7DFB">
      <w:pPr>
        <w:jc w:val="center"/>
        <w:rPr>
          <w:sz w:val="30"/>
          <w:szCs w:val="30"/>
        </w:rPr>
      </w:pPr>
      <w:bookmarkStart w:id="0" w:name="_uej6scximayx" w:colFirst="0" w:colLast="0"/>
      <w:bookmarkEnd w:id="0"/>
    </w:p>
    <w:p w14:paraId="00000003" w14:textId="77777777" w:rsidR="00AC7DFB" w:rsidRDefault="009863D6">
      <w:pPr>
        <w:pBdr>
          <w:top w:val="nil"/>
          <w:left w:val="nil"/>
          <w:bottom w:val="nil"/>
          <w:right w:val="nil"/>
          <w:between w:val="nil"/>
        </w:pBdr>
        <w:ind w:left="20" w:right="20" w:firstLine="68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лишним будет всем еще раз напомнить элементарные правила безопасности и основные виды нарушений, связанные с данным транспортом:</w:t>
      </w:r>
    </w:p>
    <w:p w14:paraId="00000004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Забрасывание камнями окон проходящих поездов. Если камень пробил стекло насквозь и угодил в вагон, где находились люди, то х</w:t>
      </w:r>
      <w:r>
        <w:rPr>
          <w:color w:val="000000"/>
          <w:sz w:val="30"/>
          <w:szCs w:val="30"/>
        </w:rPr>
        <w:t>улигана ожидает наказание по ст. 339 ч. 1 УК Республики Беларусь.</w:t>
      </w:r>
    </w:p>
    <w:p w14:paraId="00000005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20"/>
        </w:tabs>
        <w:ind w:left="20" w:right="20" w:firstLine="688"/>
        <w:jc w:val="both"/>
      </w:pPr>
      <w:r>
        <w:rPr>
          <w:color w:val="000000"/>
          <w:sz w:val="30"/>
          <w:szCs w:val="30"/>
        </w:rPr>
        <w:t xml:space="preserve">Переход железнодорожных путей в неустановленном месте </w:t>
      </w:r>
      <w:proofErr w:type="gramStart"/>
      <w:r>
        <w:rPr>
          <w:color w:val="000000"/>
          <w:sz w:val="30"/>
          <w:szCs w:val="30"/>
        </w:rPr>
        <w:t>–  влечет</w:t>
      </w:r>
      <w:proofErr w:type="gramEnd"/>
      <w:r>
        <w:rPr>
          <w:color w:val="000000"/>
          <w:sz w:val="30"/>
          <w:szCs w:val="30"/>
        </w:rPr>
        <w:t xml:space="preserve"> штраф до 2 БВ (ст. 18.2 ч. 4 КоАП РБ).</w:t>
      </w:r>
    </w:p>
    <w:p w14:paraId="00000006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01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Подкладывание посторонних предметов (камней, палок, металлических предметов), которые м</w:t>
      </w:r>
      <w:r>
        <w:rPr>
          <w:color w:val="000000"/>
          <w:sz w:val="30"/>
          <w:szCs w:val="30"/>
        </w:rPr>
        <w:t>огут вызвать нарушение движения поездов, наказывается штрафом от 2 до 10 БВ (ст. 18.2 ч. 1 КоАП РБ). Если же эта хулиганская выходка повлекла за собой крушение поезда, то грозит ст. 309 УК Республики Беларусь.</w:t>
      </w:r>
    </w:p>
    <w:p w14:paraId="00000007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44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Выбрасывание мусора и иных предметов из транспортного средства железнодорожного транспорта – влечет наложение штрафа от 1 до 2 БВ (ст. 18.3 ч. 2 КоАП).</w:t>
      </w:r>
    </w:p>
    <w:p w14:paraId="00000008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49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Распитие спиртных напитков в общественном месте. Если к данной ответственности нарушитель привлекается в</w:t>
      </w:r>
      <w:r>
        <w:rPr>
          <w:color w:val="000000"/>
          <w:sz w:val="30"/>
          <w:szCs w:val="30"/>
        </w:rPr>
        <w:t>первые, то дело может ограничиться штрафом до 8 БВ (ч. 1 ст. 19.3 КоАП РБ), если повторно в течение года – от 2 до 15 БВ, административным арестом или общественными работами (ч. 3 ст. 19.3 КоАП РБ).</w:t>
      </w:r>
    </w:p>
    <w:p w14:paraId="00000009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</w:tabs>
        <w:ind w:left="20" w:right="20" w:firstLine="688"/>
        <w:jc w:val="both"/>
      </w:pPr>
      <w:r>
        <w:rPr>
          <w:color w:val="000000"/>
          <w:sz w:val="30"/>
          <w:szCs w:val="30"/>
        </w:rPr>
        <w:t xml:space="preserve">Самовольная без надобности остановка поезда срывом </w:t>
      </w:r>
      <w:proofErr w:type="gramStart"/>
      <w:r>
        <w:rPr>
          <w:color w:val="000000"/>
          <w:sz w:val="30"/>
          <w:szCs w:val="30"/>
        </w:rPr>
        <w:t>стоп к</w:t>
      </w:r>
      <w:r>
        <w:rPr>
          <w:color w:val="000000"/>
          <w:sz w:val="30"/>
          <w:szCs w:val="30"/>
        </w:rPr>
        <w:t>рана</w:t>
      </w:r>
      <w:proofErr w:type="gramEnd"/>
      <w:r>
        <w:rPr>
          <w:color w:val="000000"/>
          <w:sz w:val="30"/>
          <w:szCs w:val="30"/>
        </w:rPr>
        <w:t>, либо другим путем – влечет наложение штрафа в размере от 0,6 до 3 БВ (ст. 18.3 ч. 1 КоАП РБ). Если же при экстренном торможении транспорта кто-нибудь из пассажиров пострадал или получил менее тяжкие телесные повреждения, то наказание назначается по с</w:t>
      </w:r>
      <w:r>
        <w:rPr>
          <w:color w:val="000000"/>
          <w:sz w:val="30"/>
          <w:szCs w:val="30"/>
        </w:rPr>
        <w:t>татье 312 УК Республики Беларусь.</w:t>
      </w:r>
    </w:p>
    <w:p w14:paraId="0000000A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83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Если вам надоело стоять на железнодорожном переезде, на запрещающем сигнале светофора, и вы со злости разбили переездную сигнализацию – вам грозит штраф от 20 до 50 БВ за повреждение железнодорожных путей, путевых объектов, сооружений и устройств сигнализа</w:t>
      </w:r>
      <w:r>
        <w:rPr>
          <w:color w:val="000000"/>
          <w:sz w:val="30"/>
          <w:szCs w:val="30"/>
        </w:rPr>
        <w:t>ции и связи (ст. 18.2 ч. 2 КоАП РБ). В том случае, если произошло умышленное повреждение средств данного транспорта и это повлекло тяжелые последствия, приведшие, например, к крушению поезда, отвечать придется по ст. 309 УК Республики Беларусь.</w:t>
      </w:r>
    </w:p>
    <w:p w14:paraId="0000000B" w14:textId="77777777" w:rsidR="00AC7DFB" w:rsidRDefault="009863D6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6"/>
        </w:tabs>
        <w:ind w:left="20" w:right="20" w:firstLine="688"/>
        <w:jc w:val="both"/>
      </w:pPr>
      <w:r>
        <w:rPr>
          <w:color w:val="000000"/>
          <w:sz w:val="30"/>
          <w:szCs w:val="30"/>
        </w:rPr>
        <w:t>Если водите</w:t>
      </w:r>
      <w:r>
        <w:rPr>
          <w:color w:val="000000"/>
          <w:sz w:val="30"/>
          <w:szCs w:val="30"/>
        </w:rPr>
        <w:t>ль транспортного средства нарушил правила проезда железнодорожного переезда, то ему грозит штраф от 2 до 4 БВ (ст. 18.10 КоАП РБ).</w:t>
      </w:r>
    </w:p>
    <w:p w14:paraId="0000000C" w14:textId="77777777" w:rsidR="00AC7DFB" w:rsidRDefault="009863D6">
      <w:pPr>
        <w:pBdr>
          <w:top w:val="nil"/>
          <w:left w:val="nil"/>
          <w:bottom w:val="nil"/>
          <w:right w:val="nil"/>
          <w:between w:val="nil"/>
        </w:pBdr>
        <w:ind w:right="20" w:firstLine="688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Пешеходы должны переходить железнодорожные пути только в установленных местах. При этом нужно пользоваться специальными моста</w:t>
      </w:r>
      <w:r>
        <w:rPr>
          <w:color w:val="000000"/>
          <w:sz w:val="30"/>
          <w:szCs w:val="30"/>
        </w:rPr>
        <w:t xml:space="preserve">ми, тоннелями, переездами. Перед переходом по пешеходному настилу нужно убедиться в отсутствии движущегося поезда, локомотива </w:t>
      </w:r>
      <w:r>
        <w:rPr>
          <w:color w:val="000000"/>
          <w:sz w:val="30"/>
          <w:szCs w:val="30"/>
        </w:rPr>
        <w:lastRenderedPageBreak/>
        <w:t>или вагонов. Если таковы увидели, следует остановиться, пропустить их и, убедившись в отсутствии движущегося подвижного состава по</w:t>
      </w:r>
      <w:r>
        <w:rPr>
          <w:color w:val="000000"/>
          <w:sz w:val="30"/>
          <w:szCs w:val="30"/>
        </w:rPr>
        <w:t xml:space="preserve"> соседним путям, продолжить переход.</w:t>
      </w:r>
    </w:p>
    <w:p w14:paraId="0000000D" w14:textId="77777777" w:rsidR="00AC7DFB" w:rsidRDefault="009863D6">
      <w:pPr>
        <w:widowControl/>
        <w:tabs>
          <w:tab w:val="left" w:pos="720"/>
        </w:tabs>
        <w:ind w:firstLine="688"/>
        <w:jc w:val="both"/>
        <w:rPr>
          <w:sz w:val="30"/>
          <w:szCs w:val="30"/>
        </w:rPr>
      </w:pPr>
      <w:r>
        <w:rPr>
          <w:sz w:val="30"/>
          <w:szCs w:val="30"/>
        </w:rPr>
        <w:tab/>
        <w:t>Категорически запрещается: ходить по железнодорожным путям; переходить и перебегать их перед близко идущим поездом (если расстояние до него менее 400 метров). Нельзя пересекать путь сразу же после прохода транспорта од</w:t>
      </w:r>
      <w:r>
        <w:rPr>
          <w:sz w:val="30"/>
          <w:szCs w:val="30"/>
        </w:rPr>
        <w:t xml:space="preserve">ного направления, не убедившись в отсутствии следования поезда встречного направления. Переход запрещен при закрытом шлагбауме или показании красного светофора переездной сигнализации. На станциях и перегонах нельзя подлезать под вагоны и перелезать через </w:t>
      </w:r>
      <w:r>
        <w:rPr>
          <w:sz w:val="30"/>
          <w:szCs w:val="30"/>
        </w:rPr>
        <w:t>автосцепки для прохода через путь. Запрещается проходить вдоль железнодорожного пути ближе 5-ти метров от крайнего рельса.</w:t>
      </w:r>
    </w:p>
    <w:sectPr w:rsidR="00AC7DFB">
      <w:pgSz w:w="11906" w:h="16838"/>
      <w:pgMar w:top="851" w:right="850" w:bottom="426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1F9B879E-FAB3-4458-A134-1C79BF6FB91D}"/>
    <w:embedBold r:id="rId2" w:fontKey="{698B7495-6931-4146-B5D3-277F5CFD8A7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8D429CB-71CF-47B1-A278-268E620D22E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52F9C62-A6CE-4DCD-9887-80028091F0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4222C"/>
    <w:multiLevelType w:val="multilevel"/>
    <w:tmpl w:val="3ECC759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z w:val="27"/>
        <w:szCs w:val="27"/>
        <w:u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DFB"/>
    <w:rsid w:val="009863D6"/>
    <w:rsid w:val="00AC7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93F6EF-0A68-4A9A-BD3B-B0871D86F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widowControl/>
      <w:jc w:val="center"/>
      <w:outlineLvl w:val="0"/>
    </w:pPr>
    <w:rPr>
      <w:b/>
      <w:bCs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widowControl/>
      <w:jc w:val="center"/>
      <w:outlineLvl w:val="2"/>
    </w:pPr>
    <w:rPr>
      <w:b/>
      <w:bCs/>
      <w:sz w:val="16"/>
      <w:szCs w:val="1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2783</Characters>
  <Application>Microsoft Office Word</Application>
  <DocSecurity>0</DocSecurity>
  <Lines>23</Lines>
  <Paragraphs>6</Paragraphs>
  <ScaleCrop>false</ScaleCrop>
  <Company/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Михайловна Томей</dc:creator>
  <cp:lastModifiedBy>Наталья Михайловна Томей</cp:lastModifiedBy>
  <cp:revision>2</cp:revision>
  <dcterms:created xsi:type="dcterms:W3CDTF">2026-04-24T12:48:00Z</dcterms:created>
  <dcterms:modified xsi:type="dcterms:W3CDTF">2026-04-24T12:48:00Z</dcterms:modified>
</cp:coreProperties>
</file>