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77F3" w14:textId="77777777" w:rsidR="00BD047D" w:rsidRDefault="00BD047D" w:rsidP="00BD047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</w:pPr>
      <w:r w:rsidRPr="00BD047D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ru-RU"/>
        </w:rPr>
        <w:t>Реквизиты для уплаты государственной пошлины</w:t>
      </w:r>
      <w:r w:rsidRPr="00BD047D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ru-RU"/>
        </w:rPr>
        <w:br/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t>Наименование бенефициара: Главное управление Министерства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финансов Республики Беларусь по Гродненской области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(республиканский бюджет)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УНП бенефициара: 500563252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 xml:space="preserve">Номер счета: (IBAN): </w:t>
      </w:r>
      <w:r w:rsidRPr="00BD047D">
        <w:rPr>
          <w:rFonts w:ascii="TimesNewRomanPSMT" w:eastAsia="Times New Roman" w:hAnsi="TimesNewRomanPSMT" w:cs="Times New Roman"/>
          <w:color w:val="000000"/>
          <w:sz w:val="32"/>
          <w:szCs w:val="32"/>
          <w:lang w:eastAsia="ru-RU"/>
        </w:rPr>
        <w:t>BY93AKBB36029150100000000000</w:t>
      </w:r>
      <w:r w:rsidRPr="00BD047D">
        <w:rPr>
          <w:rFonts w:ascii="TimesNewRomanPSMT" w:eastAsia="Times New Roman" w:hAnsi="TimesNewRomanPSMT" w:cs="Times New Roman"/>
          <w:color w:val="000000"/>
          <w:sz w:val="32"/>
          <w:szCs w:val="32"/>
          <w:lang w:eastAsia="ru-RU"/>
        </w:rPr>
        <w:br/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t>ОАО «АСБ Беларусбанк» г. Минск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Код банка: (BIC): AKBBBY2X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Наименование фактического бенефициара: Управление по работе с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 xml:space="preserve">плательщиками по </w:t>
      </w:r>
      <w:r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t>Слонимскому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t xml:space="preserve"> району Инспекции Министерства по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налогам и сборам Республики Беларусь по Гродненскому району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 xml:space="preserve">УНП фактического бенефициара: </w:t>
      </w:r>
      <w:r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t>500008470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Код платежа: 3001 – для юридических лиц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3002 – для физических лиц</w:t>
      </w:r>
    </w:p>
    <w:p w14:paraId="34FFF8AB" w14:textId="2FF2AD42" w:rsidR="00BD047D" w:rsidRPr="00BD047D" w:rsidRDefault="00BD047D" w:rsidP="00BD0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Ставки государственной пошлины</w:t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2976"/>
      </w:tblGrid>
      <w:tr w:rsidR="00BD047D" w:rsidRPr="00BD047D" w14:paraId="254EF14C" w14:textId="77777777" w:rsidTr="00BD047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8153" w14:textId="77777777" w:rsidR="00BD047D" w:rsidRPr="00BD047D" w:rsidRDefault="00BD047D" w:rsidP="00BD0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t>Наименование действий, за которые взимается</w:t>
            </w: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br/>
              <w:t>государственная пошлина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38C0" w14:textId="77777777" w:rsidR="00BD047D" w:rsidRPr="00BD047D" w:rsidRDefault="00BD047D" w:rsidP="00BD0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t>Ставка</w:t>
            </w: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br/>
              <w:t>государственной</w:t>
            </w: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br/>
              <w:t>пошлины</w:t>
            </w:r>
          </w:p>
        </w:tc>
      </w:tr>
      <w:tr w:rsidR="00BD047D" w:rsidRPr="00BD047D" w14:paraId="5290B884" w14:textId="77777777" w:rsidTr="00BD047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B864" w14:textId="77777777" w:rsidR="00BD047D" w:rsidRPr="00BD047D" w:rsidRDefault="00BD047D" w:rsidP="00BD0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t>Государственная регистрация организационных</w:t>
            </w: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br/>
              <w:t>структур политических партий, иных</w:t>
            </w: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br/>
              <w:t>общественных объединений, республиканских</w:t>
            </w: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br/>
              <w:t>государственно-общественных объединений,</w:t>
            </w: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br/>
              <w:t>наделенных правами юридического лица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AE9D" w14:textId="77777777" w:rsidR="00BD047D" w:rsidRPr="00BD047D" w:rsidRDefault="00BD047D" w:rsidP="00BD0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t>0,2 базовой</w:t>
            </w: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br/>
              <w:t>величины</w:t>
            </w:r>
          </w:p>
        </w:tc>
      </w:tr>
      <w:tr w:rsidR="00BD047D" w:rsidRPr="00BD047D" w14:paraId="0C57D905" w14:textId="77777777" w:rsidTr="00BD047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86FC" w14:textId="77777777" w:rsidR="00BD047D" w:rsidRPr="00BD047D" w:rsidRDefault="00BD047D" w:rsidP="00BD0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t>Постановка на учет организационных структур</w:t>
            </w: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br/>
              <w:t>политических партий, иных общественных</w:t>
            </w: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br/>
              <w:t>объединений, республиканских государственно</w:t>
            </w: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br/>
              <w:t>общественных объединений, не являющихся</w:t>
            </w: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br/>
              <w:t>юридическими лицами, организаций,</w:t>
            </w: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br/>
              <w:t>обеспечивающих проведение медиации,</w:t>
            </w: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br/>
              <w:t>созданных в качестве обособленного</w:t>
            </w: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br/>
              <w:t>подразделения юридического лица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1BA8" w14:textId="77777777" w:rsidR="00BD047D" w:rsidRPr="00BD047D" w:rsidRDefault="00BD047D" w:rsidP="00BD0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t>0,1 базовой</w:t>
            </w:r>
            <w:r w:rsidRPr="00BD047D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br/>
              <w:t>величины</w:t>
            </w:r>
          </w:p>
        </w:tc>
      </w:tr>
    </w:tbl>
    <w:p w14:paraId="653FC546" w14:textId="212D5841" w:rsidR="00DE5DBE" w:rsidRDefault="00BD047D" w:rsidP="00BD047D">
      <w:pPr>
        <w:jc w:val="both"/>
      </w:pPr>
      <w:r w:rsidRPr="00BD047D">
        <w:rPr>
          <w:rFonts w:ascii="TimesNewRomanPSMT" w:eastAsia="Times New Roman" w:hAnsi="TimesNewRomanPSMT" w:cs="Times New Roman"/>
          <w:b/>
          <w:bCs/>
          <w:color w:val="000000"/>
          <w:sz w:val="30"/>
          <w:szCs w:val="30"/>
          <w:u w:val="single"/>
          <w:lang w:eastAsia="ru-RU"/>
        </w:rPr>
        <w:t>Льготы по уплате государственной пошлины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Статья 285. Льготы по государственной пошлине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10. Освобождаются от государственной пошлины при совершении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иных юридически значимых действий: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 xml:space="preserve">10.5-1. организационные структуры </w:t>
      </w:r>
      <w:r w:rsidRPr="00BD047D">
        <w:rPr>
          <w:rFonts w:ascii="TimesNewRomanPSMT" w:eastAsia="Times New Roman" w:hAnsi="TimesNewRomanPSMT" w:cs="Times New Roman"/>
          <w:b/>
          <w:bCs/>
          <w:color w:val="000000"/>
          <w:sz w:val="30"/>
          <w:szCs w:val="30"/>
          <w:lang w:eastAsia="ru-RU"/>
        </w:rPr>
        <w:t>профессиональных союзов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t xml:space="preserve"> за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государственную регистрацию, постановку на учет;</w:t>
      </w:r>
      <w:r w:rsidRPr="00BD04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t>10.6. политические партии, профессиональные союзы, иные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общественные объединения, их союзы (ассоциации), республиканские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 xml:space="preserve">государственно-общественные объединения за их </w:t>
      </w:r>
      <w:r w:rsidRPr="00BD047D">
        <w:rPr>
          <w:rFonts w:ascii="TimesNewRomanPSMT" w:eastAsia="Times New Roman" w:hAnsi="TimesNewRomanPSMT" w:cs="Times New Roman"/>
          <w:b/>
          <w:bCs/>
          <w:color w:val="000000"/>
          <w:sz w:val="30"/>
          <w:szCs w:val="30"/>
          <w:lang w:eastAsia="ru-RU"/>
        </w:rPr>
        <w:t>перерегистрацию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t xml:space="preserve"> и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lastRenderedPageBreak/>
        <w:t>перерегистрацию их символики в связи с изменением законодательства;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10.7. республиканские и местные молодежные и детские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общественные объединения, общественные объединения ветеранов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Великой Отечественной войны, их союзы (ассоциации) за их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государственную регистрацию, государственную регистрацию их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символики, изменений и (или) дополнений, внесенных в их уставы,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выдачу дубликата свидетельства их государственной регистрации, а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также дубликата устава с отметками об их государственной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регистрации, государственную регистрацию, постановку на учет их</w:t>
      </w:r>
      <w:r w:rsidRPr="00BD047D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br/>
        <w:t>организационных структур</w:t>
      </w:r>
    </w:p>
    <w:sectPr w:rsidR="00DE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7D"/>
    <w:rsid w:val="00071FBC"/>
    <w:rsid w:val="003B760E"/>
    <w:rsid w:val="00BD047D"/>
    <w:rsid w:val="00DE5DBE"/>
    <w:rsid w:val="00FA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38FF"/>
  <w15:chartTrackingRefBased/>
  <w15:docId w15:val="{7B0D4DBA-3E8D-4FA6-A32C-0ADB1175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D047D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BD047D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Томей</dc:creator>
  <cp:keywords/>
  <dc:description/>
  <cp:lastModifiedBy>Наталья Михайловна Томей</cp:lastModifiedBy>
  <cp:revision>1</cp:revision>
  <dcterms:created xsi:type="dcterms:W3CDTF">2026-03-20T09:14:00Z</dcterms:created>
  <dcterms:modified xsi:type="dcterms:W3CDTF">2026-03-20T09:16:00Z</dcterms:modified>
</cp:coreProperties>
</file>