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80D04" w14:textId="27D47959" w:rsidR="00F571CF" w:rsidRPr="00173353" w:rsidRDefault="00C5653F" w:rsidP="00F571CF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571CF">
        <w:rPr>
          <w:bCs/>
        </w:rPr>
        <w:t xml:space="preserve">Предварительное информирование граждан о проведении общественных </w:t>
      </w:r>
      <w:r w:rsidRPr="00173353">
        <w:rPr>
          <w:bCs/>
        </w:rPr>
        <w:t xml:space="preserve">обсуждений отчета об оценке воздействия на окружающую среду (ОВОС) по </w:t>
      </w:r>
      <w:bookmarkStart w:id="0" w:name="_Hlk81900034"/>
      <w:r w:rsidRPr="00173353">
        <w:rPr>
          <w:bCs/>
        </w:rPr>
        <w:t>объект</w:t>
      </w:r>
      <w:r w:rsidR="00A64BA1" w:rsidRPr="00173353">
        <w:rPr>
          <w:bCs/>
        </w:rPr>
        <w:t>у</w:t>
      </w:r>
      <w:r w:rsidR="00F571CF" w:rsidRPr="00173353">
        <w:rPr>
          <w:bCs/>
        </w:rPr>
        <w:t>:</w:t>
      </w:r>
    </w:p>
    <w:bookmarkEnd w:id="0"/>
    <w:p w14:paraId="45C3E514" w14:textId="58944FBF" w:rsidR="00BB238B" w:rsidRPr="00173353" w:rsidRDefault="00BB238B" w:rsidP="00D34602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173353">
        <w:rPr>
          <w:bCs/>
        </w:rPr>
        <w:t>«</w:t>
      </w:r>
      <w:r w:rsidR="00457E81" w:rsidRPr="00457E81">
        <w:rPr>
          <w:bCs/>
        </w:rPr>
        <w:t>Возведение пешеходных дорожек и зон отдыха в урочище Викня в аг. Жировичи</w:t>
      </w:r>
      <w:r w:rsidRPr="00173353">
        <w:rPr>
          <w:bCs/>
        </w:rPr>
        <w:t>»</w:t>
      </w:r>
    </w:p>
    <w:p w14:paraId="073805B0" w14:textId="77777777" w:rsidR="00BB238B" w:rsidRPr="00A06DD5" w:rsidRDefault="00BB238B" w:rsidP="00BB238B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A06DD5">
        <w:rPr>
          <w:bCs/>
        </w:rPr>
        <w:t xml:space="preserve"> </w:t>
      </w:r>
    </w:p>
    <w:p w14:paraId="7A3B347A" w14:textId="77777777" w:rsidR="00CE1042" w:rsidRPr="00A06DD5" w:rsidRDefault="00CE1042" w:rsidP="00CE1042">
      <w:pPr>
        <w:ind w:firstLine="709"/>
        <w:rPr>
          <w:bCs/>
        </w:rPr>
      </w:pPr>
      <w:r w:rsidRPr="00A06DD5">
        <w:rPr>
          <w:bCs/>
        </w:rPr>
        <w:t>План-график работ по проведению ОВОС</w:t>
      </w:r>
      <w:r>
        <w:rPr>
          <w:bCs/>
        </w:rPr>
        <w:t>:</w:t>
      </w:r>
    </w:p>
    <w:tbl>
      <w:tblPr>
        <w:tblStyle w:val="a6"/>
        <w:tblW w:w="9345" w:type="dxa"/>
        <w:tblLook w:val="04A0" w:firstRow="1" w:lastRow="0" w:firstColumn="1" w:lastColumn="0" w:noHBand="0" w:noVBand="1"/>
      </w:tblPr>
      <w:tblGrid>
        <w:gridCol w:w="5989"/>
        <w:gridCol w:w="3356"/>
      </w:tblGrid>
      <w:tr w:rsidR="00457E81" w:rsidRPr="00276B1A" w14:paraId="1F3F80DC" w14:textId="77777777" w:rsidTr="00D947B5">
        <w:tc>
          <w:tcPr>
            <w:tcW w:w="5989" w:type="dxa"/>
          </w:tcPr>
          <w:p w14:paraId="4C5923AE" w14:textId="77777777" w:rsidR="00457E81" w:rsidRPr="00276B1A" w:rsidRDefault="00457E81" w:rsidP="00457E81">
            <w:r w:rsidRPr="00276B1A">
              <w:t>Подготовка программы проведения ОВОС</w:t>
            </w:r>
          </w:p>
        </w:tc>
        <w:tc>
          <w:tcPr>
            <w:tcW w:w="3356" w:type="dxa"/>
          </w:tcPr>
          <w:p w14:paraId="12BAB1B1" w14:textId="637F68A3" w:rsidR="00457E81" w:rsidRPr="00F941EF" w:rsidRDefault="00457E81" w:rsidP="00457E81">
            <w:r w:rsidRPr="00F941EF">
              <w:t xml:space="preserve">с </w:t>
            </w:r>
            <w:r>
              <w:t>26.01</w:t>
            </w:r>
            <w:r w:rsidRPr="00F941EF">
              <w:t>.202</w:t>
            </w:r>
            <w:r>
              <w:t>6</w:t>
            </w:r>
            <w:r w:rsidRPr="00F941EF">
              <w:t xml:space="preserve"> по </w:t>
            </w:r>
            <w:r w:rsidR="00873C42">
              <w:t>06</w:t>
            </w:r>
            <w:r>
              <w:t>.0</w:t>
            </w:r>
            <w:r w:rsidR="00873C42">
              <w:t>2</w:t>
            </w:r>
            <w:r>
              <w:t>.2026</w:t>
            </w:r>
          </w:p>
        </w:tc>
      </w:tr>
      <w:tr w:rsidR="00457E81" w:rsidRPr="00276B1A" w14:paraId="792E9577" w14:textId="77777777" w:rsidTr="00D947B5">
        <w:tc>
          <w:tcPr>
            <w:tcW w:w="5989" w:type="dxa"/>
          </w:tcPr>
          <w:p w14:paraId="623F3C2E" w14:textId="77777777" w:rsidR="00457E81" w:rsidRPr="00276B1A" w:rsidRDefault="00457E81" w:rsidP="00457E81">
            <w:pPr>
              <w:rPr>
                <w:bCs/>
              </w:rPr>
            </w:pPr>
            <w:r w:rsidRPr="00276B1A">
              <w:rPr>
                <w:bCs/>
              </w:rPr>
              <w:t>Проведение предварительного информирования граждан и юридических лиц о планируемой хозяйственной и иной деятельности</w:t>
            </w:r>
          </w:p>
        </w:tc>
        <w:tc>
          <w:tcPr>
            <w:tcW w:w="3356" w:type="dxa"/>
          </w:tcPr>
          <w:p w14:paraId="2E355F55" w14:textId="77777777" w:rsidR="009359B6" w:rsidRDefault="009359B6" w:rsidP="00457E81"/>
          <w:p w14:paraId="2EF49CC2" w14:textId="2A843D6E" w:rsidR="00457E81" w:rsidRPr="00F941EF" w:rsidRDefault="00457E81" w:rsidP="00457E81">
            <w:r w:rsidRPr="00F941EF">
              <w:t xml:space="preserve">с </w:t>
            </w:r>
            <w:r w:rsidR="009359B6">
              <w:t>07</w:t>
            </w:r>
            <w:r>
              <w:t>.0</w:t>
            </w:r>
            <w:r w:rsidR="009359B6">
              <w:t>2</w:t>
            </w:r>
            <w:r w:rsidRPr="00F941EF">
              <w:t>.202</w:t>
            </w:r>
            <w:r>
              <w:t>6</w:t>
            </w:r>
            <w:r w:rsidRPr="00F941EF">
              <w:t xml:space="preserve"> по </w:t>
            </w:r>
            <w:r w:rsidR="009359B6">
              <w:t>11</w:t>
            </w:r>
            <w:r>
              <w:t>.02</w:t>
            </w:r>
            <w:r w:rsidRPr="00F941EF">
              <w:t>.202</w:t>
            </w:r>
            <w:r>
              <w:t>6</w:t>
            </w:r>
          </w:p>
        </w:tc>
      </w:tr>
      <w:tr w:rsidR="00457E81" w:rsidRPr="00276B1A" w14:paraId="1E3A85A0" w14:textId="77777777" w:rsidTr="004E20C2">
        <w:trPr>
          <w:trHeight w:val="456"/>
        </w:trPr>
        <w:tc>
          <w:tcPr>
            <w:tcW w:w="5989" w:type="dxa"/>
          </w:tcPr>
          <w:p w14:paraId="0B28F204" w14:textId="77777777" w:rsidR="00457E81" w:rsidRPr="00276B1A" w:rsidRDefault="00457E81" w:rsidP="00457E81">
            <w:pPr>
              <w:rPr>
                <w:b/>
              </w:rPr>
            </w:pPr>
            <w:r w:rsidRPr="00276B1A">
              <w:t xml:space="preserve">Подготовка уведомления о </w:t>
            </w:r>
            <w:r w:rsidRPr="00276B1A">
              <w:rPr>
                <w:bCs/>
              </w:rPr>
              <w:t>планируемой хозяйственной и иной деятельности</w:t>
            </w:r>
            <w:r>
              <w:rPr>
                <w:bCs/>
              </w:rPr>
              <w:t>*</w:t>
            </w:r>
          </w:p>
        </w:tc>
        <w:tc>
          <w:tcPr>
            <w:tcW w:w="3356" w:type="dxa"/>
          </w:tcPr>
          <w:p w14:paraId="1D6747CF" w14:textId="3E0C4871" w:rsidR="00457E81" w:rsidRPr="00F941EF" w:rsidRDefault="009359B6" w:rsidP="009359B6">
            <w:pPr>
              <w:ind w:firstLine="142"/>
            </w:pPr>
            <w:r>
              <w:t>не требуется*</w:t>
            </w:r>
          </w:p>
        </w:tc>
      </w:tr>
      <w:tr w:rsidR="00457E81" w:rsidRPr="00276B1A" w14:paraId="098A4989" w14:textId="77777777" w:rsidTr="00D947B5">
        <w:tc>
          <w:tcPr>
            <w:tcW w:w="5989" w:type="dxa"/>
          </w:tcPr>
          <w:p w14:paraId="46251228" w14:textId="77777777" w:rsidR="00457E81" w:rsidRPr="00276B1A" w:rsidRDefault="00457E81" w:rsidP="00457E81">
            <w:pPr>
              <w:rPr>
                <w:b/>
              </w:rPr>
            </w:pPr>
            <w:r w:rsidRPr="00276B1A">
              <w:t>Направление уведомления о планируемой деятельности и программы проведения ОВОС затрагиваемым сторонам*</w:t>
            </w:r>
          </w:p>
        </w:tc>
        <w:tc>
          <w:tcPr>
            <w:tcW w:w="3356" w:type="dxa"/>
          </w:tcPr>
          <w:p w14:paraId="1D881B41" w14:textId="0ACDECCD" w:rsidR="00457E81" w:rsidRPr="00F941EF" w:rsidRDefault="009359B6" w:rsidP="009359B6">
            <w:pPr>
              <w:ind w:firstLine="142"/>
            </w:pPr>
            <w:r>
              <w:t>не требуется*</w:t>
            </w:r>
          </w:p>
        </w:tc>
      </w:tr>
      <w:tr w:rsidR="00457E81" w:rsidRPr="00276B1A" w14:paraId="0E76ED9A" w14:textId="77777777" w:rsidTr="00D947B5">
        <w:tc>
          <w:tcPr>
            <w:tcW w:w="5989" w:type="dxa"/>
          </w:tcPr>
          <w:p w14:paraId="1933B3BC" w14:textId="77777777" w:rsidR="00457E81" w:rsidRPr="00276B1A" w:rsidRDefault="00457E81" w:rsidP="00457E81">
            <w:pPr>
              <w:rPr>
                <w:bCs/>
              </w:rPr>
            </w:pPr>
            <w:r w:rsidRPr="00276B1A">
              <w:rPr>
                <w:bCs/>
              </w:rPr>
              <w:t>Подготовка отчета об ОВОС</w:t>
            </w:r>
          </w:p>
        </w:tc>
        <w:tc>
          <w:tcPr>
            <w:tcW w:w="3356" w:type="dxa"/>
          </w:tcPr>
          <w:p w14:paraId="6F82F827" w14:textId="3743AC96" w:rsidR="00457E81" w:rsidRPr="00F941EF" w:rsidRDefault="00457E81" w:rsidP="00457E81">
            <w:r w:rsidRPr="00F941EF">
              <w:t xml:space="preserve">с </w:t>
            </w:r>
            <w:r>
              <w:t>29.01</w:t>
            </w:r>
            <w:r w:rsidRPr="00F941EF">
              <w:t>.202</w:t>
            </w:r>
            <w:r>
              <w:t>6</w:t>
            </w:r>
            <w:r w:rsidRPr="00F941EF">
              <w:t xml:space="preserve"> по </w:t>
            </w:r>
            <w:r>
              <w:t>16.02</w:t>
            </w:r>
            <w:r w:rsidRPr="00F941EF">
              <w:t>.202</w:t>
            </w:r>
            <w:r>
              <w:t>6</w:t>
            </w:r>
          </w:p>
        </w:tc>
      </w:tr>
      <w:tr w:rsidR="00457E81" w:rsidRPr="00276B1A" w14:paraId="7F1C61BB" w14:textId="77777777" w:rsidTr="00D947B5">
        <w:tc>
          <w:tcPr>
            <w:tcW w:w="5989" w:type="dxa"/>
          </w:tcPr>
          <w:p w14:paraId="0385E31F" w14:textId="77777777" w:rsidR="00457E81" w:rsidRPr="00276B1A" w:rsidRDefault="00457E81" w:rsidP="00457E81">
            <w:r w:rsidRPr="00276B1A">
              <w:t>Направления отчета об ОВОС затрагиваемым сторонам*</w:t>
            </w:r>
          </w:p>
        </w:tc>
        <w:tc>
          <w:tcPr>
            <w:tcW w:w="3356" w:type="dxa"/>
          </w:tcPr>
          <w:p w14:paraId="675114E5" w14:textId="77777777" w:rsidR="009359B6" w:rsidRDefault="009359B6" w:rsidP="009359B6">
            <w:pPr>
              <w:ind w:firstLine="142"/>
            </w:pPr>
          </w:p>
          <w:p w14:paraId="4266DC40" w14:textId="4421FF6F" w:rsidR="00457E81" w:rsidRPr="00F941EF" w:rsidRDefault="009359B6" w:rsidP="009359B6">
            <w:pPr>
              <w:ind w:firstLine="142"/>
            </w:pPr>
            <w:r>
              <w:t>не требуется*</w:t>
            </w:r>
          </w:p>
        </w:tc>
      </w:tr>
      <w:tr w:rsidR="00457E81" w:rsidRPr="00276B1A" w14:paraId="76EAA1E4" w14:textId="77777777" w:rsidTr="00D947B5">
        <w:trPr>
          <w:trHeight w:val="913"/>
        </w:trPr>
        <w:tc>
          <w:tcPr>
            <w:tcW w:w="5989" w:type="dxa"/>
          </w:tcPr>
          <w:p w14:paraId="7EDE4501" w14:textId="77777777" w:rsidR="00457E81" w:rsidRPr="00276B1A" w:rsidRDefault="00457E81" w:rsidP="00457E81">
            <w:pPr>
              <w:rPr>
                <w:bCs/>
              </w:rPr>
            </w:pPr>
            <w:r w:rsidRPr="00276B1A">
              <w:rPr>
                <w:bCs/>
              </w:rPr>
              <w:t xml:space="preserve">Проведение общественных обсуждений на территории: </w:t>
            </w:r>
          </w:p>
          <w:p w14:paraId="300A4428" w14:textId="28E10326" w:rsidR="00457E81" w:rsidRDefault="00457E81" w:rsidP="00457E81">
            <w:pPr>
              <w:rPr>
                <w:bCs/>
              </w:rPr>
            </w:pPr>
            <w:r w:rsidRPr="00276B1A">
              <w:rPr>
                <w:bCs/>
              </w:rPr>
              <w:t>Республики Беларусь</w:t>
            </w:r>
          </w:p>
          <w:p w14:paraId="5B428A97" w14:textId="77777777" w:rsidR="009359B6" w:rsidRPr="00276B1A" w:rsidRDefault="009359B6" w:rsidP="00457E81">
            <w:pPr>
              <w:rPr>
                <w:bCs/>
              </w:rPr>
            </w:pPr>
          </w:p>
          <w:p w14:paraId="14E571B3" w14:textId="77777777" w:rsidR="00457E81" w:rsidRPr="00276B1A" w:rsidRDefault="00457E81" w:rsidP="00457E81">
            <w:r w:rsidRPr="00276B1A">
              <w:rPr>
                <w:bCs/>
              </w:rPr>
              <w:t>затрагиваемых сторон*</w:t>
            </w:r>
          </w:p>
        </w:tc>
        <w:tc>
          <w:tcPr>
            <w:tcW w:w="3356" w:type="dxa"/>
          </w:tcPr>
          <w:p w14:paraId="1BB4CB12" w14:textId="77777777" w:rsidR="00457E81" w:rsidRPr="00F941EF" w:rsidRDefault="00457E81" w:rsidP="00457E81">
            <w:pPr>
              <w:ind w:firstLine="142"/>
            </w:pPr>
          </w:p>
          <w:p w14:paraId="01DF2432" w14:textId="306835B4" w:rsidR="00457E81" w:rsidRPr="00F941EF" w:rsidRDefault="00457E81" w:rsidP="00457E81">
            <w:r w:rsidRPr="00F941EF">
              <w:t xml:space="preserve">с </w:t>
            </w:r>
            <w:r w:rsidR="009359B6">
              <w:t>11</w:t>
            </w:r>
            <w:r>
              <w:t>.02.2026</w:t>
            </w:r>
            <w:r w:rsidRPr="00F941EF">
              <w:t xml:space="preserve"> по </w:t>
            </w:r>
            <w:r>
              <w:t>13.0</w:t>
            </w:r>
            <w:r w:rsidR="009359B6">
              <w:t>3</w:t>
            </w:r>
            <w:r>
              <w:t>.2026</w:t>
            </w:r>
          </w:p>
          <w:p w14:paraId="7FD50741" w14:textId="77777777" w:rsidR="009359B6" w:rsidRDefault="009359B6" w:rsidP="009359B6">
            <w:pPr>
              <w:ind w:firstLine="142"/>
            </w:pPr>
          </w:p>
          <w:p w14:paraId="2480A946" w14:textId="76C85E42" w:rsidR="00457E81" w:rsidRPr="00F941EF" w:rsidRDefault="009359B6" w:rsidP="009359B6">
            <w:pPr>
              <w:ind w:firstLine="142"/>
            </w:pPr>
            <w:r>
              <w:t>не требуется*</w:t>
            </w:r>
          </w:p>
        </w:tc>
      </w:tr>
      <w:tr w:rsidR="00457E81" w:rsidRPr="00276B1A" w14:paraId="4CD18E4C" w14:textId="77777777" w:rsidTr="00D947B5">
        <w:tc>
          <w:tcPr>
            <w:tcW w:w="5989" w:type="dxa"/>
          </w:tcPr>
          <w:p w14:paraId="2251A243" w14:textId="77777777" w:rsidR="00457E81" w:rsidRPr="00276B1A" w:rsidRDefault="00457E81" w:rsidP="00457E81">
            <w:r w:rsidRPr="00276B1A">
              <w:t>Проведение консультации по замечаниям затрагиваемых сторон*</w:t>
            </w:r>
          </w:p>
        </w:tc>
        <w:tc>
          <w:tcPr>
            <w:tcW w:w="3356" w:type="dxa"/>
          </w:tcPr>
          <w:p w14:paraId="33AA36B9" w14:textId="77777777" w:rsidR="00873C42" w:rsidRDefault="00873C42" w:rsidP="009359B6">
            <w:pPr>
              <w:ind w:firstLine="142"/>
            </w:pPr>
          </w:p>
          <w:p w14:paraId="0A3C77EE" w14:textId="7394EF38" w:rsidR="00457E81" w:rsidRPr="00F941EF" w:rsidRDefault="00873C42" w:rsidP="009359B6">
            <w:pPr>
              <w:ind w:firstLine="142"/>
            </w:pPr>
            <w:r>
              <w:t>не требуется*</w:t>
            </w:r>
          </w:p>
        </w:tc>
      </w:tr>
      <w:tr w:rsidR="00457E81" w:rsidRPr="00276B1A" w14:paraId="0F3C3B80" w14:textId="77777777" w:rsidTr="00D947B5">
        <w:tc>
          <w:tcPr>
            <w:tcW w:w="5989" w:type="dxa"/>
          </w:tcPr>
          <w:p w14:paraId="1E4CD33A" w14:textId="77777777" w:rsidR="00457E81" w:rsidRPr="00276B1A" w:rsidRDefault="00457E81" w:rsidP="00457E81">
            <w:r w:rsidRPr="00276B1A">
              <w:t>Проведение собрания по обсуждению отчета об ОВОС</w:t>
            </w:r>
          </w:p>
        </w:tc>
        <w:tc>
          <w:tcPr>
            <w:tcW w:w="3356" w:type="dxa"/>
          </w:tcPr>
          <w:p w14:paraId="045014D7" w14:textId="18EFDF96" w:rsidR="00457E81" w:rsidRPr="00F941EF" w:rsidRDefault="00457E81" w:rsidP="00457E81">
            <w:r>
              <w:t xml:space="preserve">  </w:t>
            </w:r>
            <w:r w:rsidRPr="00F941EF">
              <w:t xml:space="preserve">с </w:t>
            </w:r>
            <w:r w:rsidR="00873C42">
              <w:t>09</w:t>
            </w:r>
            <w:r>
              <w:t>.0</w:t>
            </w:r>
            <w:r w:rsidR="00873C42">
              <w:t>3</w:t>
            </w:r>
            <w:r>
              <w:t>.2026</w:t>
            </w:r>
            <w:r w:rsidRPr="00F941EF">
              <w:t xml:space="preserve"> по </w:t>
            </w:r>
            <w:r>
              <w:t>13.0</w:t>
            </w:r>
            <w:r w:rsidR="00873C42">
              <w:t>3</w:t>
            </w:r>
            <w:r>
              <w:t>.2026</w:t>
            </w:r>
          </w:p>
        </w:tc>
      </w:tr>
      <w:tr w:rsidR="00457E81" w:rsidRPr="00276B1A" w14:paraId="67BB61C0" w14:textId="77777777" w:rsidTr="00D947B5">
        <w:trPr>
          <w:trHeight w:val="148"/>
        </w:trPr>
        <w:tc>
          <w:tcPr>
            <w:tcW w:w="5989" w:type="dxa"/>
          </w:tcPr>
          <w:p w14:paraId="14C3443E" w14:textId="77777777" w:rsidR="00457E81" w:rsidRPr="00276B1A" w:rsidRDefault="00457E81" w:rsidP="00457E81">
            <w:r w:rsidRPr="00276B1A">
              <w:t>Доработка отчета об ОВОС по замечаниям</w:t>
            </w:r>
          </w:p>
        </w:tc>
        <w:tc>
          <w:tcPr>
            <w:tcW w:w="3356" w:type="dxa"/>
          </w:tcPr>
          <w:p w14:paraId="221DAE7B" w14:textId="0913403E" w:rsidR="00457E81" w:rsidRPr="00F941EF" w:rsidRDefault="00457E81" w:rsidP="00457E81">
            <w:r w:rsidRPr="00F941EF">
              <w:t xml:space="preserve">с </w:t>
            </w:r>
            <w:r>
              <w:t>1</w:t>
            </w:r>
            <w:r w:rsidR="00873C42">
              <w:t>4</w:t>
            </w:r>
            <w:r>
              <w:t>.0</w:t>
            </w:r>
            <w:r w:rsidR="00873C42">
              <w:t>3</w:t>
            </w:r>
            <w:r>
              <w:t>.2026</w:t>
            </w:r>
            <w:r w:rsidRPr="00F941EF">
              <w:t xml:space="preserve"> по </w:t>
            </w:r>
            <w:r w:rsidR="00873C42">
              <w:t>20</w:t>
            </w:r>
            <w:r>
              <w:t>.0</w:t>
            </w:r>
            <w:r w:rsidR="00873C42">
              <w:t>3</w:t>
            </w:r>
            <w:r>
              <w:t>.2026</w:t>
            </w:r>
          </w:p>
        </w:tc>
      </w:tr>
      <w:tr w:rsidR="00457E81" w:rsidRPr="00276B1A" w14:paraId="028A2311" w14:textId="77777777" w:rsidTr="00D947B5">
        <w:tc>
          <w:tcPr>
            <w:tcW w:w="5989" w:type="dxa"/>
          </w:tcPr>
          <w:p w14:paraId="1AA1DE04" w14:textId="77777777" w:rsidR="00457E81" w:rsidRPr="00276B1A" w:rsidRDefault="00457E81" w:rsidP="00457E81">
            <w:pPr>
              <w:rPr>
                <w:bCs/>
              </w:rPr>
            </w:pPr>
            <w:r w:rsidRPr="00276B1A">
              <w:rPr>
                <w:bCs/>
              </w:rPr>
              <w:t>Представление отчета об ОВОС в составе предпроектной (прединвестиционной), проектной документации на государственную экологическую экспертизу</w:t>
            </w:r>
          </w:p>
        </w:tc>
        <w:tc>
          <w:tcPr>
            <w:tcW w:w="3356" w:type="dxa"/>
          </w:tcPr>
          <w:p w14:paraId="59CB2546" w14:textId="77777777" w:rsidR="00457E81" w:rsidRPr="00F941EF" w:rsidRDefault="00457E81" w:rsidP="00457E81">
            <w:pPr>
              <w:ind w:firstLine="142"/>
            </w:pPr>
          </w:p>
          <w:p w14:paraId="6161CE90" w14:textId="77777777" w:rsidR="00457E81" w:rsidRPr="00F941EF" w:rsidRDefault="00457E81" w:rsidP="00457E81">
            <w:pPr>
              <w:ind w:firstLine="142"/>
            </w:pPr>
          </w:p>
          <w:p w14:paraId="72CB7666" w14:textId="003E45E1" w:rsidR="00457E81" w:rsidRPr="00F941EF" w:rsidRDefault="00457E81" w:rsidP="00457E81">
            <w:r w:rsidRPr="00F941EF">
              <w:t xml:space="preserve">с </w:t>
            </w:r>
            <w:r>
              <w:t>19.03</w:t>
            </w:r>
            <w:r w:rsidRPr="00F941EF">
              <w:t>.202</w:t>
            </w:r>
            <w:r>
              <w:t>6</w:t>
            </w:r>
            <w:r w:rsidRPr="00F941EF">
              <w:t xml:space="preserve"> по </w:t>
            </w:r>
            <w:r>
              <w:t>13.05.2026</w:t>
            </w:r>
          </w:p>
        </w:tc>
      </w:tr>
      <w:tr w:rsidR="00457E81" w:rsidRPr="00276B1A" w14:paraId="7A86856A" w14:textId="77777777" w:rsidTr="00D947B5">
        <w:tc>
          <w:tcPr>
            <w:tcW w:w="5989" w:type="dxa"/>
          </w:tcPr>
          <w:p w14:paraId="086FE7F8" w14:textId="77777777" w:rsidR="00457E81" w:rsidRPr="00276B1A" w:rsidRDefault="00457E81" w:rsidP="00457E81">
            <w:pPr>
              <w:rPr>
                <w:b/>
              </w:rPr>
            </w:pPr>
            <w:r w:rsidRPr="00276B1A">
              <w:t>Принятие решения в отношении планируемой деятельности</w:t>
            </w:r>
          </w:p>
        </w:tc>
        <w:tc>
          <w:tcPr>
            <w:tcW w:w="3356" w:type="dxa"/>
          </w:tcPr>
          <w:p w14:paraId="4822CFB1" w14:textId="03755DFC" w:rsidR="00457E81" w:rsidRPr="00F941EF" w:rsidRDefault="00457E81" w:rsidP="00457E81">
            <w:r w:rsidRPr="00F941EF">
              <w:t xml:space="preserve">с </w:t>
            </w:r>
            <w:r>
              <w:t>19.03</w:t>
            </w:r>
            <w:r w:rsidRPr="00F941EF">
              <w:t>.202</w:t>
            </w:r>
            <w:r>
              <w:t>6</w:t>
            </w:r>
            <w:r w:rsidRPr="00F941EF">
              <w:t xml:space="preserve"> по </w:t>
            </w:r>
            <w:r>
              <w:t>29.05.2026</w:t>
            </w:r>
          </w:p>
        </w:tc>
      </w:tr>
    </w:tbl>
    <w:p w14:paraId="46382EFC" w14:textId="224D7FA7" w:rsidR="00A06DD5" w:rsidRDefault="00456046" w:rsidP="00456046">
      <w:pPr>
        <w:ind w:right="34"/>
        <w:rPr>
          <w:i/>
          <w:spacing w:val="2"/>
          <w:sz w:val="20"/>
        </w:rPr>
      </w:pPr>
      <w:r w:rsidRPr="00F11D4A">
        <w:rPr>
          <w:i/>
          <w:spacing w:val="2"/>
          <w:sz w:val="20"/>
        </w:rPr>
        <w:t xml:space="preserve">* заполняется в случае, если планируемая деятельность может оказывать значительное вредное воздействие (объект попадает в Добавление </w:t>
      </w:r>
      <w:r w:rsidRPr="00F11D4A">
        <w:rPr>
          <w:i/>
          <w:spacing w:val="2"/>
          <w:sz w:val="20"/>
          <w:lang w:val="en-US"/>
        </w:rPr>
        <w:t>I</w:t>
      </w:r>
      <w:r w:rsidRPr="00F11D4A">
        <w:rPr>
          <w:i/>
          <w:spacing w:val="2"/>
          <w:sz w:val="20"/>
        </w:rPr>
        <w:t xml:space="preserve"> Конвенции об оценке воздействия на окружающую среду в трансграничном контексте)</w:t>
      </w:r>
    </w:p>
    <w:p w14:paraId="1226DCEC" w14:textId="77777777" w:rsidR="00456046" w:rsidRPr="00276B1A" w:rsidRDefault="00456046" w:rsidP="00456046">
      <w:pPr>
        <w:ind w:right="34"/>
        <w:rPr>
          <w:b/>
        </w:rPr>
      </w:pPr>
    </w:p>
    <w:p w14:paraId="0ECF309F" w14:textId="77777777" w:rsidR="00D34602" w:rsidRPr="00685A00" w:rsidRDefault="00D34602" w:rsidP="00D34602">
      <w:pPr>
        <w:ind w:firstLine="709"/>
        <w:jc w:val="both"/>
      </w:pPr>
      <w:r w:rsidRPr="00276B1A">
        <w:rPr>
          <w:bCs/>
        </w:rPr>
        <w:t>Сведения о планируемой хозяйственной или иной деятельности и альтернативных вариант</w:t>
      </w:r>
      <w:r w:rsidRPr="00685A00">
        <w:t xml:space="preserve">ах ее размещения и (или) реализации: </w:t>
      </w:r>
    </w:p>
    <w:p w14:paraId="1F9DDDB0" w14:textId="77777777" w:rsidR="00457E81" w:rsidRPr="00DF3C36" w:rsidRDefault="00457E81" w:rsidP="00457E81">
      <w:pPr>
        <w:ind w:firstLine="709"/>
        <w:jc w:val="both"/>
        <w:rPr>
          <w:sz w:val="28"/>
          <w:szCs w:val="28"/>
        </w:rPr>
      </w:pPr>
      <w:bookmarkStart w:id="1" w:name="_Hlk101261855"/>
      <w:bookmarkStart w:id="2" w:name="_Hlk218956178"/>
      <w:bookmarkStart w:id="3" w:name="_Hlk91064906"/>
      <w:bookmarkStart w:id="4" w:name="_Hlk101261882"/>
      <w:bookmarkStart w:id="5" w:name="_Hlk101268193"/>
      <w:r w:rsidRPr="009D36CE">
        <w:t xml:space="preserve">Заказчик планируемой деятельности: </w:t>
      </w:r>
      <w:bookmarkEnd w:id="1"/>
      <w:r w:rsidRPr="009D36CE">
        <w:t>Коммунальное дочернее унитарное предприятие «УКС Слонимского района» (</w:t>
      </w:r>
      <w:r>
        <w:t>У</w:t>
      </w:r>
      <w:r w:rsidRPr="009D36CE">
        <w:t xml:space="preserve">П «УКС Слонимского </w:t>
      </w:r>
      <w:r>
        <w:t>р</w:t>
      </w:r>
      <w:r w:rsidRPr="009D36CE">
        <w:t>айона»</w:t>
      </w:r>
      <w:r w:rsidRPr="00DF3C36">
        <w:rPr>
          <w:bCs/>
        </w:rPr>
        <w:t>)</w:t>
      </w:r>
      <w:bookmarkEnd w:id="2"/>
      <w:r>
        <w:rPr>
          <w:bCs/>
        </w:rPr>
        <w:t>.</w:t>
      </w:r>
    </w:p>
    <w:p w14:paraId="064E5C58" w14:textId="77777777" w:rsidR="00457E81" w:rsidRPr="00287E00" w:rsidRDefault="00457E81" w:rsidP="00457E81">
      <w:pPr>
        <w:ind w:firstLine="709"/>
        <w:jc w:val="both"/>
      </w:pPr>
      <w:r w:rsidRPr="00287E00">
        <w:t>Юридический (почтовый) адрес: 231800, Гродненская область, Слоним, улица Янки Купалы, 5</w:t>
      </w:r>
      <w:r>
        <w:t>.</w:t>
      </w:r>
    </w:p>
    <w:p w14:paraId="07394050" w14:textId="77777777" w:rsidR="00457E81" w:rsidRPr="00287E00" w:rsidRDefault="00457E81" w:rsidP="00457E81">
      <w:pPr>
        <w:ind w:firstLine="709"/>
        <w:jc w:val="both"/>
      </w:pPr>
      <w:r w:rsidRPr="00287E00">
        <w:t>Телефон (факс) +375 1562 6-69-55</w:t>
      </w:r>
      <w:r>
        <w:t>.</w:t>
      </w:r>
    </w:p>
    <w:p w14:paraId="3A64F436" w14:textId="77777777" w:rsidR="00457E81" w:rsidRPr="00287E00" w:rsidRDefault="00457E81" w:rsidP="00457E81">
      <w:pPr>
        <w:ind w:firstLine="709"/>
        <w:jc w:val="both"/>
      </w:pPr>
      <w:r w:rsidRPr="00287E00">
        <w:t>Электронная почта: uks@slonim.gov.by</w:t>
      </w:r>
      <w:r>
        <w:t>.</w:t>
      </w:r>
    </w:p>
    <w:p w14:paraId="06022CDB" w14:textId="77777777" w:rsidR="00457E81" w:rsidRDefault="00457E81" w:rsidP="00457E81">
      <w:pPr>
        <w:ind w:firstLine="709"/>
        <w:jc w:val="both"/>
      </w:pPr>
      <w:bookmarkStart w:id="6" w:name="_Hlk105587294"/>
      <w:bookmarkStart w:id="7" w:name="_Hlk105586776"/>
      <w:bookmarkStart w:id="8" w:name="_Hlk91078537"/>
      <w:bookmarkStart w:id="9" w:name="_Hlk98464997"/>
      <w:bookmarkStart w:id="10" w:name="_Hlk216964227"/>
      <w:bookmarkEnd w:id="3"/>
      <w:bookmarkEnd w:id="4"/>
      <w:bookmarkEnd w:id="5"/>
      <w:r w:rsidRPr="00B2776B">
        <w:t xml:space="preserve">На </w:t>
      </w:r>
      <w:r w:rsidRPr="00B3127F">
        <w:t xml:space="preserve">проектируемом участке </w:t>
      </w:r>
      <w:bookmarkStart w:id="11" w:name="_Hlk98465337"/>
      <w:bookmarkStart w:id="12" w:name="_Hlk95748700"/>
      <w:r>
        <w:t xml:space="preserve">(земли общего пользования в аг.Жировичи Слонимского района) </w:t>
      </w:r>
      <w:r w:rsidRPr="00B3127F">
        <w:t>предусматривается</w:t>
      </w:r>
      <w:bookmarkEnd w:id="11"/>
      <w:bookmarkEnd w:id="12"/>
      <w:r>
        <w:t>:</w:t>
      </w:r>
    </w:p>
    <w:p w14:paraId="1C7F8B61" w14:textId="77777777" w:rsidR="00457E81" w:rsidRDefault="00457E81" w:rsidP="00457E81">
      <w:pPr>
        <w:ind w:firstLine="709"/>
        <w:jc w:val="both"/>
      </w:pPr>
      <w:r w:rsidRPr="00B3127F">
        <w:t xml:space="preserve"> </w:t>
      </w:r>
      <w:bookmarkStart w:id="13" w:name="_Hlk95492046"/>
      <w:bookmarkEnd w:id="6"/>
      <w:bookmarkEnd w:id="7"/>
      <w:r w:rsidRPr="00287E00">
        <w:t>1 очередь строительства:</w:t>
      </w:r>
    </w:p>
    <w:p w14:paraId="6412C197" w14:textId="77777777" w:rsidR="00457E81" w:rsidRDefault="00457E81" w:rsidP="00457E81">
      <w:pPr>
        <w:ind w:firstLine="709"/>
        <w:jc w:val="both"/>
      </w:pPr>
      <w:r w:rsidRPr="00287E00">
        <w:t xml:space="preserve">- очистка </w:t>
      </w:r>
      <w:r>
        <w:t xml:space="preserve">русла </w:t>
      </w:r>
      <w:r w:rsidRPr="00287E00">
        <w:t>ручья Викня с разравниванием вынутого грунта на прилегающей территории;</w:t>
      </w:r>
    </w:p>
    <w:p w14:paraId="3E99A4FF" w14:textId="77777777" w:rsidR="00457E81" w:rsidRDefault="00457E81" w:rsidP="00457E81">
      <w:pPr>
        <w:ind w:firstLine="709"/>
        <w:jc w:val="both"/>
      </w:pPr>
      <w:r w:rsidRPr="00287E00">
        <w:t xml:space="preserve">- </w:t>
      </w:r>
      <w:r>
        <w:t>удаление древесно-кустарниковой растительности в рамках расчистки прибрежной территории, включая пятно устраиваемого плоскостного сооружения (пешеходной дорожки)</w:t>
      </w:r>
      <w:r w:rsidRPr="00287E00">
        <w:t>;</w:t>
      </w:r>
    </w:p>
    <w:p w14:paraId="275B926B" w14:textId="77777777" w:rsidR="00457E81" w:rsidRDefault="00457E81" w:rsidP="00457E81">
      <w:pPr>
        <w:ind w:firstLine="709"/>
        <w:jc w:val="both"/>
      </w:pPr>
      <w:r w:rsidRPr="00287E00">
        <w:t>2 очередь строительства:</w:t>
      </w:r>
    </w:p>
    <w:p w14:paraId="7F0CED28" w14:textId="77777777" w:rsidR="00457E81" w:rsidRDefault="00457E81" w:rsidP="00457E81">
      <w:pPr>
        <w:ind w:firstLine="709"/>
        <w:jc w:val="both"/>
      </w:pPr>
      <w:r w:rsidRPr="00287E00">
        <w:t>- устройство пешеходных дорожек</w:t>
      </w:r>
      <w:r>
        <w:t xml:space="preserve"> от </w:t>
      </w:r>
      <w:r w:rsidRPr="0008402C">
        <w:t xml:space="preserve">Свято-Успенский монастыря </w:t>
      </w:r>
      <w:r>
        <w:t xml:space="preserve">до часовни с источником протяженностью около 1,3км, </w:t>
      </w:r>
    </w:p>
    <w:p w14:paraId="2DF31304" w14:textId="77777777" w:rsidR="00457E81" w:rsidRDefault="00457E81" w:rsidP="00457E81">
      <w:pPr>
        <w:ind w:firstLine="709"/>
        <w:jc w:val="both"/>
      </w:pPr>
      <w:r w:rsidRPr="00287E00">
        <w:lastRenderedPageBreak/>
        <w:t xml:space="preserve">- благоустройство прилегающей </w:t>
      </w:r>
      <w:r>
        <w:t xml:space="preserve">к дорожке </w:t>
      </w:r>
      <w:r w:rsidRPr="00287E00">
        <w:t>территории</w:t>
      </w:r>
      <w:r>
        <w:t xml:space="preserve"> с</w:t>
      </w:r>
      <w:r w:rsidRPr="00287E00">
        <w:t xml:space="preserve"> обеспечение</w:t>
      </w:r>
      <w:r>
        <w:t>м</w:t>
      </w:r>
      <w:r w:rsidRPr="00287E00">
        <w:t xml:space="preserve"> доступности для физически ослабленных лиц;</w:t>
      </w:r>
    </w:p>
    <w:p w14:paraId="612D411D" w14:textId="77777777" w:rsidR="00457E81" w:rsidRDefault="00457E81" w:rsidP="00457E81">
      <w:pPr>
        <w:ind w:firstLine="709"/>
        <w:jc w:val="both"/>
      </w:pPr>
      <w:r>
        <w:t>-</w:t>
      </w:r>
      <w:r w:rsidRPr="00287E00">
        <w:t xml:space="preserve"> </w:t>
      </w:r>
      <w:r>
        <w:t xml:space="preserve">устройство </w:t>
      </w:r>
      <w:r w:rsidRPr="00287E00">
        <w:t>улично</w:t>
      </w:r>
      <w:r>
        <w:t>го</w:t>
      </w:r>
      <w:r w:rsidRPr="00287E00">
        <w:t xml:space="preserve"> освещени</w:t>
      </w:r>
      <w:r>
        <w:t>я</w:t>
      </w:r>
      <w:r w:rsidRPr="00287E00">
        <w:t>;</w:t>
      </w:r>
    </w:p>
    <w:p w14:paraId="2027EC60" w14:textId="77777777" w:rsidR="00457E81" w:rsidRDefault="00457E81" w:rsidP="00457E81">
      <w:pPr>
        <w:ind w:firstLine="709"/>
        <w:jc w:val="both"/>
      </w:pPr>
      <w:r w:rsidRPr="00287E00">
        <w:t xml:space="preserve">- </w:t>
      </w:r>
      <w:r>
        <w:t>обустройство</w:t>
      </w:r>
      <w:r w:rsidRPr="00287E00">
        <w:t xml:space="preserve"> зон отдыха, установку МАФ</w:t>
      </w:r>
      <w:r>
        <w:t>;</w:t>
      </w:r>
    </w:p>
    <w:p w14:paraId="36A3D580" w14:textId="77777777" w:rsidR="00457E81" w:rsidRPr="00EC1767" w:rsidRDefault="00457E81" w:rsidP="00457E81">
      <w:pPr>
        <w:ind w:firstLine="709"/>
        <w:jc w:val="both"/>
      </w:pPr>
      <w:r w:rsidRPr="00287E00">
        <w:t>- устройство входной брамы стилизованной (с колоколом)</w:t>
      </w:r>
      <w:r>
        <w:t xml:space="preserve"> на территорию часовни с источником.</w:t>
      </w:r>
    </w:p>
    <w:bookmarkEnd w:id="13"/>
    <w:p w14:paraId="464252EF" w14:textId="77777777" w:rsidR="00457E81" w:rsidRDefault="00457E81" w:rsidP="00457E81">
      <w:pPr>
        <w:ind w:firstLine="709"/>
        <w:jc w:val="both"/>
      </w:pPr>
      <w:r w:rsidRPr="001F0D3F">
        <w:t>Место строительств</w:t>
      </w:r>
      <w:r>
        <w:t>а</w:t>
      </w:r>
      <w:r w:rsidRPr="001F0D3F">
        <w:t xml:space="preserve"> определено в </w:t>
      </w:r>
      <w:r>
        <w:t>северо-восточной</w:t>
      </w:r>
      <w:r w:rsidRPr="001F0D3F">
        <w:t xml:space="preserve"> части </w:t>
      </w:r>
      <w:r>
        <w:t xml:space="preserve">населенного пункта в районе размещения Свято-Успенского монастыря. Согласно </w:t>
      </w:r>
      <w:proofErr w:type="gramStart"/>
      <w:r>
        <w:t xml:space="preserve">регламенту </w:t>
      </w:r>
      <w:r w:rsidRPr="001F0D3F">
        <w:t xml:space="preserve"> </w:t>
      </w:r>
      <w:r>
        <w:t>«</w:t>
      </w:r>
      <w:proofErr w:type="gramEnd"/>
      <w:r>
        <w:t>Генерального плана аг.Жировичи. Корректировка» УП «Белниипградостроительства», объект 43.16, утвержденный решением Слонимского районного совета депутатов от 28.07.2018 №23 объект размещен:</w:t>
      </w:r>
    </w:p>
    <w:p w14:paraId="797486F1" w14:textId="77777777" w:rsidR="00457E81" w:rsidRDefault="00457E81" w:rsidP="00457E81">
      <w:pPr>
        <w:ind w:firstLine="709"/>
        <w:jc w:val="both"/>
      </w:pPr>
      <w:r>
        <w:t xml:space="preserve">- </w:t>
      </w:r>
      <w:r w:rsidRPr="001F0D3F">
        <w:t>в границах зон охраны</w:t>
      </w:r>
      <w:r>
        <w:t xml:space="preserve"> (зона охраны культурного слоя, зона охраны ландшафта, охранная зона историко-культурной ценности)</w:t>
      </w:r>
      <w:r w:rsidRPr="001F0D3F">
        <w:t xml:space="preserve"> недвижим</w:t>
      </w:r>
      <w:r>
        <w:t>ой</w:t>
      </w:r>
      <w:r w:rsidRPr="001F0D3F">
        <w:t xml:space="preserve"> материальн</w:t>
      </w:r>
      <w:r>
        <w:t>ой</w:t>
      </w:r>
      <w:r w:rsidRPr="001F0D3F">
        <w:t xml:space="preserve"> историко-культурн</w:t>
      </w:r>
      <w:r>
        <w:t>ой</w:t>
      </w:r>
      <w:r w:rsidRPr="001F0D3F">
        <w:t xml:space="preserve"> ценност</w:t>
      </w:r>
      <w:r>
        <w:t xml:space="preserve">и «Ансамбль Свято-Успенского монастыря», шифр 411Г000537 категория 1; </w:t>
      </w:r>
    </w:p>
    <w:p w14:paraId="0669CFE1" w14:textId="77777777" w:rsidR="00457E81" w:rsidRDefault="00457E81" w:rsidP="00457E81">
      <w:pPr>
        <w:ind w:firstLine="709"/>
        <w:jc w:val="both"/>
      </w:pPr>
      <w:r>
        <w:t xml:space="preserve">- в водоохранной зоне, прибрежной полосе и в границах русла </w:t>
      </w:r>
      <w:proofErr w:type="gramStart"/>
      <w:r>
        <w:t>руч.Викня</w:t>
      </w:r>
      <w:proofErr w:type="gramEnd"/>
      <w:r>
        <w:t>;</w:t>
      </w:r>
    </w:p>
    <w:p w14:paraId="245895D3" w14:textId="77777777" w:rsidR="00457E81" w:rsidRDefault="00457E81" w:rsidP="00457E81">
      <w:pPr>
        <w:ind w:firstLine="709"/>
        <w:jc w:val="both"/>
      </w:pPr>
      <w:r>
        <w:t>- в зоне парковых территорий с высокими рекреационными нагрузками в зоне охраны ландшафта (ЛР1-ол), в зоне озелененных территорий специального назначения санитарно-защитных зон в зоне охраны ландшафта (ЛРсп-ол).</w:t>
      </w:r>
    </w:p>
    <w:p w14:paraId="75788422" w14:textId="77777777" w:rsidR="00457E81" w:rsidRPr="00B3127F" w:rsidRDefault="00457E81" w:rsidP="00457E81">
      <w:pPr>
        <w:ind w:firstLine="851"/>
        <w:jc w:val="both"/>
      </w:pPr>
      <w:r w:rsidRPr="001F0D3F">
        <w:t xml:space="preserve">Целесообразность осуществления данного проекта состоит в </w:t>
      </w:r>
      <w:bookmarkStart w:id="14" w:name="_Hlk81901106"/>
      <w:bookmarkStart w:id="15" w:name="_Hlk91075515"/>
      <w:r w:rsidRPr="001F0D3F">
        <w:t xml:space="preserve">вовлечении в хозяйственную деятельность и благоустройство </w:t>
      </w:r>
      <w:r w:rsidRPr="00B3127F">
        <w:t xml:space="preserve">выделенного земельного участка. </w:t>
      </w:r>
      <w:bookmarkEnd w:id="14"/>
    </w:p>
    <w:bookmarkEnd w:id="8"/>
    <w:bookmarkEnd w:id="9"/>
    <w:bookmarkEnd w:id="15"/>
    <w:p w14:paraId="2B720D4E" w14:textId="77777777" w:rsidR="00457E81" w:rsidRPr="00BA4E2B" w:rsidRDefault="00457E81" w:rsidP="00457E81">
      <w:pPr>
        <w:ind w:firstLine="851"/>
        <w:jc w:val="both"/>
      </w:pPr>
      <w:r w:rsidRPr="00BA4E2B">
        <w:t>В качестве альтернативных вариантов рассматривались:</w:t>
      </w:r>
    </w:p>
    <w:p w14:paraId="5175340A" w14:textId="29DE0F81" w:rsidR="00457E81" w:rsidRPr="00BA4E2B" w:rsidRDefault="00457E81" w:rsidP="00457E81">
      <w:pPr>
        <w:pStyle w:val="point"/>
        <w:spacing w:before="0" w:after="0"/>
        <w:ind w:firstLine="709"/>
      </w:pPr>
      <w:r w:rsidRPr="00DA580D">
        <w:t xml:space="preserve">- вариант 1: </w:t>
      </w:r>
      <w:bookmarkStart w:id="16" w:name="_Hlk218957570"/>
      <w:r w:rsidRPr="00DA580D">
        <w:t xml:space="preserve">реализация проектного решения по </w:t>
      </w:r>
      <w:r w:rsidRPr="0008402C">
        <w:t>возведению пешеходных дорожек и зон отдыха в урочище Викня в аг. Жировичи,</w:t>
      </w:r>
      <w:r>
        <w:t xml:space="preserve"> с</w:t>
      </w:r>
      <w:r w:rsidRPr="00BA4E2B">
        <w:t xml:space="preserve"> благоустройство</w:t>
      </w:r>
      <w:r>
        <w:t>м</w:t>
      </w:r>
      <w:r w:rsidRPr="00BA4E2B">
        <w:t xml:space="preserve"> прилегающей территории, подвод</w:t>
      </w:r>
      <w:r>
        <w:t xml:space="preserve">ом </w:t>
      </w:r>
      <w:r w:rsidRPr="00BA4E2B">
        <w:t>сетей электроснабжени</w:t>
      </w:r>
      <w:r>
        <w:t xml:space="preserve">я </w:t>
      </w:r>
      <w:r w:rsidRPr="00BA4E2B">
        <w:t>согласно выданным техническим условиям с подключением в обозначенных точках</w:t>
      </w:r>
      <w:bookmarkStart w:id="17" w:name="_GoBack"/>
      <w:bookmarkEnd w:id="16"/>
      <w:bookmarkEnd w:id="17"/>
      <w:r>
        <w:t xml:space="preserve"> в границах отведенного земельного участка</w:t>
      </w:r>
      <w:r w:rsidRPr="00BA4E2B">
        <w:t>;</w:t>
      </w:r>
    </w:p>
    <w:p w14:paraId="185A4125" w14:textId="77777777" w:rsidR="00457E81" w:rsidRDefault="00457E81" w:rsidP="00457E81">
      <w:pPr>
        <w:pStyle w:val="point"/>
        <w:spacing w:before="0" w:after="0"/>
        <w:ind w:firstLine="709"/>
      </w:pPr>
      <w:r w:rsidRPr="00BA4E2B">
        <w:t xml:space="preserve">- вариант 2: </w:t>
      </w:r>
      <w:bookmarkStart w:id="18" w:name="_Hlk218957590"/>
      <w:r>
        <w:rPr>
          <w:bCs/>
        </w:rPr>
        <w:t>в</w:t>
      </w:r>
      <w:r w:rsidRPr="004E20C2">
        <w:rPr>
          <w:bCs/>
        </w:rPr>
        <w:t>озведени</w:t>
      </w:r>
      <w:r>
        <w:rPr>
          <w:bCs/>
        </w:rPr>
        <w:t>е</w:t>
      </w:r>
      <w:r w:rsidRPr="004E20C2">
        <w:rPr>
          <w:bCs/>
        </w:rPr>
        <w:t xml:space="preserve"> </w:t>
      </w:r>
      <w:bookmarkEnd w:id="18"/>
      <w:r>
        <w:t>проезжей части, тротуаров</w:t>
      </w:r>
      <w:r w:rsidRPr="0008402C">
        <w:t xml:space="preserve"> </w:t>
      </w:r>
      <w:r>
        <w:t>с благоустройством прилегающей территории</w:t>
      </w:r>
      <w:r w:rsidRPr="0008402C">
        <w:t xml:space="preserve"> в урочище Викня в аг. Жировичи</w:t>
      </w:r>
      <w:r>
        <w:t xml:space="preserve"> согласно «Генерального плана аг.Жировичи. Корректировка» УП «Белниипградостроительства», объект 43.16, утвержденный решением Слонимского районного совета депутатов от 28.07.2018 №23</w:t>
      </w:r>
      <w:r w:rsidRPr="00BA4E2B">
        <w:t>;</w:t>
      </w:r>
    </w:p>
    <w:p w14:paraId="5981F64A" w14:textId="77777777" w:rsidR="00457E81" w:rsidRPr="00B3127F" w:rsidRDefault="00457E81" w:rsidP="00457E81">
      <w:pPr>
        <w:pStyle w:val="point"/>
        <w:spacing w:before="0" w:after="0"/>
        <w:ind w:firstLine="709"/>
      </w:pPr>
      <w:r w:rsidRPr="00B3127F">
        <w:t>- вариант 3: «Нулевая альтернатива», означающая полный отказ от реализации проекта.</w:t>
      </w:r>
    </w:p>
    <w:p w14:paraId="59256690" w14:textId="77777777" w:rsidR="00457E81" w:rsidRPr="00E22C0E" w:rsidRDefault="00457E81" w:rsidP="00457E81">
      <w:pPr>
        <w:autoSpaceDE w:val="0"/>
        <w:autoSpaceDN w:val="0"/>
        <w:adjustRightInd w:val="0"/>
        <w:ind w:firstLine="567"/>
        <w:jc w:val="both"/>
      </w:pPr>
      <w:bookmarkStart w:id="19" w:name="_Hlk91075532"/>
      <w:r w:rsidRPr="00BA4E2B">
        <w:t xml:space="preserve">Приоритетным направлением является выбор 1 варианта реализации намеченной хозяйственной деятельности. </w:t>
      </w:r>
      <w:r>
        <w:t>Устройство благоустроенной пешеходной зоны</w:t>
      </w:r>
      <w:r w:rsidRPr="00BA4E2B">
        <w:t xml:space="preserve"> позволит </w:t>
      </w:r>
      <w:r>
        <w:t xml:space="preserve">сократить </w:t>
      </w:r>
      <w:r w:rsidRPr="00BA4E2B">
        <w:t>выбросы загрязняющих веществ в атмосферный воздух</w:t>
      </w:r>
      <w:r>
        <w:t xml:space="preserve"> по сравнению со 2-ым альтернативным вариантом (при возведение автомобильного проезда), сохранить парковую территорию в качестве рекреационной территории, уменьшить </w:t>
      </w:r>
      <w:r w:rsidRPr="00E22C0E">
        <w:t>экономические затраты при эксплуатации объекта.</w:t>
      </w:r>
    </w:p>
    <w:bookmarkEnd w:id="10"/>
    <w:bookmarkEnd w:id="19"/>
    <w:p w14:paraId="37962FCD" w14:textId="101EF5FA" w:rsidR="00F571CF" w:rsidRPr="00276B1A" w:rsidRDefault="00F571CF" w:rsidP="00D34602">
      <w:pPr>
        <w:autoSpaceDE w:val="0"/>
        <w:autoSpaceDN w:val="0"/>
        <w:adjustRightInd w:val="0"/>
        <w:ind w:firstLine="709"/>
        <w:jc w:val="both"/>
      </w:pPr>
    </w:p>
    <w:sectPr w:rsidR="00F571CF" w:rsidRPr="00276B1A" w:rsidSect="0076591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F3CED"/>
    <w:multiLevelType w:val="hybridMultilevel"/>
    <w:tmpl w:val="D52A2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3D2D4F"/>
    <w:multiLevelType w:val="hybridMultilevel"/>
    <w:tmpl w:val="3774C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3C1187"/>
    <w:multiLevelType w:val="hybridMultilevel"/>
    <w:tmpl w:val="F15E67A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FC7"/>
    <w:rsid w:val="00007893"/>
    <w:rsid w:val="00020072"/>
    <w:rsid w:val="00022FC7"/>
    <w:rsid w:val="00026955"/>
    <w:rsid w:val="00034287"/>
    <w:rsid w:val="00054218"/>
    <w:rsid w:val="000627F6"/>
    <w:rsid w:val="00064261"/>
    <w:rsid w:val="00072FB0"/>
    <w:rsid w:val="00086526"/>
    <w:rsid w:val="000A05A7"/>
    <w:rsid w:val="000B36A2"/>
    <w:rsid w:val="000C68A3"/>
    <w:rsid w:val="000C6D68"/>
    <w:rsid w:val="000E5B93"/>
    <w:rsid w:val="00103417"/>
    <w:rsid w:val="0014631A"/>
    <w:rsid w:val="00173353"/>
    <w:rsid w:val="00177454"/>
    <w:rsid w:val="00182440"/>
    <w:rsid w:val="001E270F"/>
    <w:rsid w:val="001E74CE"/>
    <w:rsid w:val="0020563D"/>
    <w:rsid w:val="00205936"/>
    <w:rsid w:val="00222ABA"/>
    <w:rsid w:val="00233BE0"/>
    <w:rsid w:val="00272E02"/>
    <w:rsid w:val="00293FD3"/>
    <w:rsid w:val="002E7648"/>
    <w:rsid w:val="0030073D"/>
    <w:rsid w:val="00350A0C"/>
    <w:rsid w:val="00370A26"/>
    <w:rsid w:val="003716CC"/>
    <w:rsid w:val="00391919"/>
    <w:rsid w:val="00394836"/>
    <w:rsid w:val="003A09BB"/>
    <w:rsid w:val="003E6B7B"/>
    <w:rsid w:val="00421550"/>
    <w:rsid w:val="00456046"/>
    <w:rsid w:val="00457E81"/>
    <w:rsid w:val="00467B5B"/>
    <w:rsid w:val="00493C8C"/>
    <w:rsid w:val="00497C44"/>
    <w:rsid w:val="004A3978"/>
    <w:rsid w:val="004A4418"/>
    <w:rsid w:val="004B76F0"/>
    <w:rsid w:val="004E20C2"/>
    <w:rsid w:val="005062FA"/>
    <w:rsid w:val="00522E57"/>
    <w:rsid w:val="00523327"/>
    <w:rsid w:val="005A2976"/>
    <w:rsid w:val="005C0645"/>
    <w:rsid w:val="005C6DA2"/>
    <w:rsid w:val="005C6DAC"/>
    <w:rsid w:val="005E6BE6"/>
    <w:rsid w:val="006121E5"/>
    <w:rsid w:val="00632674"/>
    <w:rsid w:val="00685A00"/>
    <w:rsid w:val="006A1E39"/>
    <w:rsid w:val="006B2A7F"/>
    <w:rsid w:val="006D4922"/>
    <w:rsid w:val="00701CB9"/>
    <w:rsid w:val="00705E12"/>
    <w:rsid w:val="00723B6A"/>
    <w:rsid w:val="0072622C"/>
    <w:rsid w:val="00740E4B"/>
    <w:rsid w:val="00761D12"/>
    <w:rsid w:val="00761EEF"/>
    <w:rsid w:val="00765917"/>
    <w:rsid w:val="00774012"/>
    <w:rsid w:val="007B185F"/>
    <w:rsid w:val="00805385"/>
    <w:rsid w:val="00816445"/>
    <w:rsid w:val="008275D8"/>
    <w:rsid w:val="00843168"/>
    <w:rsid w:val="00846052"/>
    <w:rsid w:val="00863625"/>
    <w:rsid w:val="00873C42"/>
    <w:rsid w:val="008B2D48"/>
    <w:rsid w:val="008E4EA1"/>
    <w:rsid w:val="0090695A"/>
    <w:rsid w:val="009208F1"/>
    <w:rsid w:val="009334C2"/>
    <w:rsid w:val="009359B6"/>
    <w:rsid w:val="00991BF8"/>
    <w:rsid w:val="009C61F2"/>
    <w:rsid w:val="009E0B5C"/>
    <w:rsid w:val="009F2FCC"/>
    <w:rsid w:val="00A0269C"/>
    <w:rsid w:val="00A05CFB"/>
    <w:rsid w:val="00A06DD5"/>
    <w:rsid w:val="00A4123E"/>
    <w:rsid w:val="00A5681E"/>
    <w:rsid w:val="00A64BA1"/>
    <w:rsid w:val="00A80BA2"/>
    <w:rsid w:val="00A87D89"/>
    <w:rsid w:val="00A97481"/>
    <w:rsid w:val="00AA2DBE"/>
    <w:rsid w:val="00AD326E"/>
    <w:rsid w:val="00AD3889"/>
    <w:rsid w:val="00B3704C"/>
    <w:rsid w:val="00B50F7C"/>
    <w:rsid w:val="00B53373"/>
    <w:rsid w:val="00B5469F"/>
    <w:rsid w:val="00B648A2"/>
    <w:rsid w:val="00B66FE1"/>
    <w:rsid w:val="00B74011"/>
    <w:rsid w:val="00B83A2D"/>
    <w:rsid w:val="00B83CA8"/>
    <w:rsid w:val="00B85931"/>
    <w:rsid w:val="00BA297F"/>
    <w:rsid w:val="00BA6A71"/>
    <w:rsid w:val="00BB238B"/>
    <w:rsid w:val="00BB46E7"/>
    <w:rsid w:val="00BF2E49"/>
    <w:rsid w:val="00C5653F"/>
    <w:rsid w:val="00C62B3F"/>
    <w:rsid w:val="00C6750B"/>
    <w:rsid w:val="00C90BD0"/>
    <w:rsid w:val="00CC1987"/>
    <w:rsid w:val="00CD3C9D"/>
    <w:rsid w:val="00CE1042"/>
    <w:rsid w:val="00CF19BE"/>
    <w:rsid w:val="00D34602"/>
    <w:rsid w:val="00D56A1A"/>
    <w:rsid w:val="00D72857"/>
    <w:rsid w:val="00D77560"/>
    <w:rsid w:val="00D92B95"/>
    <w:rsid w:val="00DA061A"/>
    <w:rsid w:val="00DA7685"/>
    <w:rsid w:val="00E07DBB"/>
    <w:rsid w:val="00E1265C"/>
    <w:rsid w:val="00E3454E"/>
    <w:rsid w:val="00E36CD1"/>
    <w:rsid w:val="00E821DB"/>
    <w:rsid w:val="00EC0B93"/>
    <w:rsid w:val="00EC0D50"/>
    <w:rsid w:val="00EF7B2C"/>
    <w:rsid w:val="00F01192"/>
    <w:rsid w:val="00F05DD4"/>
    <w:rsid w:val="00F06F0A"/>
    <w:rsid w:val="00F571CF"/>
    <w:rsid w:val="00F60E94"/>
    <w:rsid w:val="00F6361A"/>
    <w:rsid w:val="00F8543C"/>
    <w:rsid w:val="00F929A4"/>
    <w:rsid w:val="00F941EF"/>
    <w:rsid w:val="00FA1E87"/>
    <w:rsid w:val="00FB646F"/>
    <w:rsid w:val="00FD070B"/>
    <w:rsid w:val="00FD4965"/>
    <w:rsid w:val="00FD72D0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56960"/>
  <w15:chartTrackingRefBased/>
  <w15:docId w15:val="{AC69C7E9-3CC0-465B-B467-C52409683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22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22FC7"/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022FC7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2">
    <w:name w:val="Body Text Indent 2"/>
    <w:basedOn w:val="a"/>
    <w:link w:val="20"/>
    <w:rsid w:val="000A05A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A05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5">
    <w:name w:val="БелНИЦ"/>
    <w:qFormat/>
    <w:rsid w:val="00A87D89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Arial"/>
      <w:sz w:val="24"/>
      <w:szCs w:val="20"/>
      <w:lang w:eastAsia="ru-RU"/>
    </w:rPr>
  </w:style>
  <w:style w:type="character" w:customStyle="1" w:styleId="fontstyle01">
    <w:name w:val="fontstyle01"/>
    <w:basedOn w:val="a0"/>
    <w:rsid w:val="00805385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table" w:styleId="a6">
    <w:name w:val="Table Grid"/>
    <w:basedOn w:val="a1"/>
    <w:uiPriority w:val="39"/>
    <w:rsid w:val="00DA061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">
    <w:name w:val="point"/>
    <w:basedOn w:val="a"/>
    <w:rsid w:val="00C5653F"/>
    <w:pPr>
      <w:spacing w:before="160" w:after="160"/>
      <w:ind w:firstLine="567"/>
      <w:jc w:val="both"/>
    </w:pPr>
  </w:style>
  <w:style w:type="character" w:styleId="a7">
    <w:name w:val="Strong"/>
    <w:basedOn w:val="a0"/>
    <w:uiPriority w:val="22"/>
    <w:qFormat/>
    <w:rsid w:val="005C6DA2"/>
    <w:rPr>
      <w:b/>
      <w:bCs/>
    </w:rPr>
  </w:style>
  <w:style w:type="paragraph" w:styleId="a8">
    <w:name w:val="List Paragraph"/>
    <w:basedOn w:val="a"/>
    <w:uiPriority w:val="34"/>
    <w:qFormat/>
    <w:rsid w:val="00F571C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A64BA1"/>
    <w:rPr>
      <w:color w:val="0563C1" w:themeColor="hyperlink"/>
      <w:u w:val="single"/>
    </w:rPr>
  </w:style>
  <w:style w:type="paragraph" w:styleId="aa">
    <w:name w:val="Subtitle"/>
    <w:aliases w:val="Таблица,Подзаголовок Знак Знак Знак Знак,Подзаголовок Знак Знак Знак"/>
    <w:basedOn w:val="a"/>
    <w:link w:val="ab"/>
    <w:qFormat/>
    <w:rsid w:val="00685A00"/>
    <w:pPr>
      <w:spacing w:after="60"/>
      <w:jc w:val="center"/>
      <w:outlineLvl w:val="1"/>
    </w:pPr>
    <w:rPr>
      <w:rFonts w:ascii="Arial" w:hAnsi="Arial" w:cs="Arial"/>
      <w:lang w:eastAsia="en-US"/>
    </w:rPr>
  </w:style>
  <w:style w:type="character" w:customStyle="1" w:styleId="ab">
    <w:name w:val="Подзаголовок Знак"/>
    <w:aliases w:val="Таблица Знак,Подзаголовок Знак Знак Знак Знак Знак,Подзаголовок Знак Знак Знак Знак1"/>
    <w:basedOn w:val="a0"/>
    <w:link w:val="aa"/>
    <w:rsid w:val="00685A00"/>
    <w:rPr>
      <w:rFonts w:ascii="Arial" w:eastAsia="Times New Roman" w:hAnsi="Arial" w:cs="Arial"/>
      <w:sz w:val="24"/>
      <w:szCs w:val="24"/>
      <w:lang w:val="ru-RU"/>
    </w:rPr>
  </w:style>
  <w:style w:type="paragraph" w:styleId="ac">
    <w:name w:val="No Spacing"/>
    <w:qFormat/>
    <w:rsid w:val="004B76F0"/>
    <w:pPr>
      <w:autoSpaceDN w:val="0"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s12">
    <w:name w:val="fs12"/>
    <w:basedOn w:val="a0"/>
    <w:rsid w:val="00F6361A"/>
  </w:style>
  <w:style w:type="paragraph" w:styleId="ad">
    <w:name w:val="Body Text Indent"/>
    <w:basedOn w:val="a"/>
    <w:link w:val="ae"/>
    <w:uiPriority w:val="99"/>
    <w:unhideWhenUsed/>
    <w:rsid w:val="00A9748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A9748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header"/>
    <w:basedOn w:val="a"/>
    <w:link w:val="af0"/>
    <w:rsid w:val="009E0B5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0">
    <w:name w:val="Верхний колонтитул Знак"/>
    <w:basedOn w:val="a0"/>
    <w:link w:val="af"/>
    <w:rsid w:val="009E0B5C"/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86A6B-4933-44D5-861A-AA6A426D7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Alan-alan81@outlook.com</dc:creator>
  <cp:keywords/>
  <dc:description/>
  <cp:lastModifiedBy>Архитектор</cp:lastModifiedBy>
  <cp:revision>3</cp:revision>
  <cp:lastPrinted>2023-04-12T12:14:00Z</cp:lastPrinted>
  <dcterms:created xsi:type="dcterms:W3CDTF">2026-02-05T07:33:00Z</dcterms:created>
  <dcterms:modified xsi:type="dcterms:W3CDTF">2026-02-06T05:43:00Z</dcterms:modified>
</cp:coreProperties>
</file>