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50" w:rsidRDefault="00054550" w:rsidP="00054550">
      <w:pPr>
        <w:pStyle w:val="a3"/>
        <w:spacing w:after="120" w:afterAutospacing="0"/>
        <w:jc w:val="center"/>
        <w:rPr>
          <w:rStyle w:val="a4"/>
          <w:i/>
          <w:sz w:val="40"/>
          <w:szCs w:val="40"/>
        </w:rPr>
      </w:pPr>
      <w:r w:rsidRPr="00C517AC">
        <w:rPr>
          <w:rStyle w:val="a4"/>
          <w:i/>
          <w:sz w:val="40"/>
          <w:szCs w:val="40"/>
        </w:rPr>
        <w:t>Пенсионное обеспечение</w:t>
      </w:r>
    </w:p>
    <w:p w:rsidR="00054550" w:rsidRPr="00A73CF7" w:rsidRDefault="00054550" w:rsidP="00054550">
      <w:pPr>
        <w:pStyle w:val="a3"/>
        <w:spacing w:before="0" w:beforeAutospacing="0" w:after="0" w:afterAutospacing="0"/>
        <w:jc w:val="center"/>
        <w:rPr>
          <w:i/>
        </w:rPr>
      </w:pPr>
      <w:r w:rsidRPr="00A73CF7">
        <w:rPr>
          <w:i/>
        </w:rPr>
        <w:t>Сущность социальной защиты заключается в системе мер, направленных на улучшение статуса экономически и социально незащищенных граждан. Самой масштабной составляющей, как по кругу охватываемых лиц, так и по объему распределяемых средств, является пенсионное обеспечение. Основная цель пенсионного обеспечения – обеспечение финансовой устойчивости пенсионной системы, предоставление пенсионных выплат нетрудоспособным гражданам и периодическое повышение их размеров с учетом роста доходов работников.</w:t>
      </w:r>
    </w:p>
    <w:p w:rsidR="00054550" w:rsidRDefault="00054550" w:rsidP="0005455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1D2EA5" w:rsidRDefault="00054550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  <w:r w:rsidRPr="008240FA">
        <w:rPr>
          <w:rStyle w:val="a4"/>
          <w:sz w:val="30"/>
          <w:szCs w:val="30"/>
        </w:rPr>
        <w:t xml:space="preserve">На 1 </w:t>
      </w:r>
      <w:r w:rsidR="00E8693D">
        <w:rPr>
          <w:rStyle w:val="a4"/>
          <w:sz w:val="30"/>
          <w:szCs w:val="30"/>
        </w:rPr>
        <w:t xml:space="preserve">августа </w:t>
      </w:r>
      <w:r w:rsidRPr="008240FA">
        <w:rPr>
          <w:rStyle w:val="a4"/>
          <w:sz w:val="30"/>
          <w:szCs w:val="30"/>
        </w:rPr>
        <w:t>202</w:t>
      </w:r>
      <w:r w:rsidR="005C3A29">
        <w:rPr>
          <w:rStyle w:val="a4"/>
          <w:sz w:val="30"/>
          <w:szCs w:val="30"/>
        </w:rPr>
        <w:t>6</w:t>
      </w:r>
      <w:r w:rsidRPr="008240FA">
        <w:rPr>
          <w:rStyle w:val="a4"/>
          <w:sz w:val="30"/>
          <w:szCs w:val="30"/>
        </w:rPr>
        <w:t xml:space="preserve"> г.</w:t>
      </w:r>
      <w:r w:rsidRPr="008240FA">
        <w:rPr>
          <w:rStyle w:val="a4"/>
          <w:sz w:val="28"/>
          <w:szCs w:val="28"/>
        </w:rPr>
        <w:t xml:space="preserve"> </w:t>
      </w:r>
      <w:r w:rsidRPr="008240FA">
        <w:rPr>
          <w:sz w:val="30"/>
          <w:szCs w:val="30"/>
        </w:rPr>
        <w:t>1</w:t>
      </w:r>
      <w:r w:rsidR="00950CE4" w:rsidRPr="008240FA">
        <w:rPr>
          <w:sz w:val="30"/>
          <w:szCs w:val="30"/>
        </w:rPr>
        <w:t>6</w:t>
      </w:r>
      <w:r w:rsidR="000F38EE" w:rsidRPr="008240FA">
        <w:rPr>
          <w:sz w:val="30"/>
          <w:szCs w:val="30"/>
        </w:rPr>
        <w:t> </w:t>
      </w:r>
      <w:r w:rsidR="00FB3B94">
        <w:rPr>
          <w:sz w:val="30"/>
          <w:szCs w:val="30"/>
        </w:rPr>
        <w:t>7</w:t>
      </w:r>
      <w:r w:rsidR="00E8693D">
        <w:rPr>
          <w:sz w:val="30"/>
          <w:szCs w:val="30"/>
        </w:rPr>
        <w:t>15</w:t>
      </w:r>
      <w:r w:rsidR="000F38EE" w:rsidRPr="008240FA">
        <w:rPr>
          <w:sz w:val="30"/>
          <w:szCs w:val="30"/>
        </w:rPr>
        <w:t xml:space="preserve"> </w:t>
      </w:r>
      <w:r w:rsidRPr="008240FA">
        <w:rPr>
          <w:sz w:val="30"/>
          <w:szCs w:val="30"/>
        </w:rPr>
        <w:t>жите</w:t>
      </w:r>
      <w:r w:rsidR="0038296A" w:rsidRPr="008240FA">
        <w:rPr>
          <w:sz w:val="30"/>
          <w:szCs w:val="30"/>
          <w:lang w:val="be-BY"/>
        </w:rPr>
        <w:t>л</w:t>
      </w:r>
      <w:r w:rsidR="00E673AF">
        <w:rPr>
          <w:sz w:val="30"/>
          <w:szCs w:val="30"/>
          <w:lang w:val="be-BY"/>
        </w:rPr>
        <w:t>ей</w:t>
      </w:r>
      <w:r w:rsidRPr="008240FA">
        <w:rPr>
          <w:sz w:val="30"/>
          <w:szCs w:val="30"/>
        </w:rPr>
        <w:t xml:space="preserve"> Слонимского района получают пенсии в</w:t>
      </w:r>
      <w:r w:rsidRPr="000A0779">
        <w:rPr>
          <w:sz w:val="30"/>
          <w:szCs w:val="30"/>
        </w:rPr>
        <w:t xml:space="preserve"> органах системы Министерства труда и социальной защиты Республики Беларусь, наиболее многочисленная категория, </w:t>
      </w:r>
    </w:p>
    <w:p w:rsidR="00054550" w:rsidRDefault="00054550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  <w:r w:rsidRPr="000A0779">
        <w:rPr>
          <w:sz w:val="30"/>
          <w:szCs w:val="30"/>
        </w:rPr>
        <w:t>из которых 1</w:t>
      </w:r>
      <w:r w:rsidR="00DF3057">
        <w:rPr>
          <w:sz w:val="30"/>
          <w:szCs w:val="30"/>
        </w:rPr>
        <w:t>3</w:t>
      </w:r>
      <w:r w:rsidR="00F96F96">
        <w:rPr>
          <w:sz w:val="30"/>
          <w:szCs w:val="30"/>
        </w:rPr>
        <w:t> 85</w:t>
      </w:r>
      <w:r w:rsidR="00E8693D">
        <w:rPr>
          <w:sz w:val="30"/>
          <w:szCs w:val="30"/>
        </w:rPr>
        <w:t>6</w:t>
      </w:r>
      <w:r w:rsidR="00D10242">
        <w:rPr>
          <w:sz w:val="30"/>
          <w:szCs w:val="30"/>
        </w:rPr>
        <w:t xml:space="preserve"> </w:t>
      </w:r>
      <w:r w:rsidRPr="000A0779">
        <w:rPr>
          <w:sz w:val="30"/>
          <w:szCs w:val="30"/>
        </w:rPr>
        <w:t>– это получатели пенсий по возрасту</w:t>
      </w:r>
      <w:r w:rsidRPr="000A0779">
        <w:rPr>
          <w:rStyle w:val="a4"/>
          <w:sz w:val="30"/>
          <w:szCs w:val="30"/>
        </w:rPr>
        <w:t>.</w:t>
      </w:r>
      <w:r w:rsidRPr="000A0779">
        <w:rPr>
          <w:sz w:val="30"/>
          <w:szCs w:val="30"/>
        </w:rPr>
        <w:t xml:space="preserve"> </w:t>
      </w:r>
    </w:p>
    <w:p w:rsidR="00A73CF7" w:rsidRPr="000A0779" w:rsidRDefault="00A73CF7" w:rsidP="00054550">
      <w:pPr>
        <w:pStyle w:val="a3"/>
        <w:spacing w:before="0" w:beforeAutospacing="0" w:after="0" w:afterAutospacing="0"/>
        <w:ind w:firstLine="426"/>
        <w:jc w:val="center"/>
        <w:rPr>
          <w:sz w:val="30"/>
          <w:szCs w:val="30"/>
        </w:rPr>
      </w:pPr>
    </w:p>
    <w:p w:rsidR="00054550" w:rsidRDefault="00054550" w:rsidP="00054550">
      <w:pPr>
        <w:pStyle w:val="a3"/>
        <w:spacing w:before="0" w:beforeAutospacing="0" w:after="0" w:afterAutospacing="0"/>
        <w:jc w:val="center"/>
        <w:rPr>
          <w:rStyle w:val="a4"/>
          <w:i/>
          <w:sz w:val="32"/>
          <w:szCs w:val="32"/>
        </w:rPr>
      </w:pPr>
      <w:r w:rsidRPr="00DC1125">
        <w:rPr>
          <w:rStyle w:val="a4"/>
          <w:i/>
          <w:sz w:val="32"/>
          <w:szCs w:val="32"/>
        </w:rPr>
        <w:t xml:space="preserve">Статистические данные по Слонимскому району: </w:t>
      </w:r>
    </w:p>
    <w:p w:rsidR="00FB3B94" w:rsidRDefault="00FB3B94" w:rsidP="00054550">
      <w:pPr>
        <w:pStyle w:val="a3"/>
        <w:spacing w:before="0" w:beforeAutospacing="0" w:after="0" w:afterAutospacing="0"/>
        <w:jc w:val="center"/>
        <w:rPr>
          <w:rStyle w:val="a4"/>
          <w:i/>
          <w:sz w:val="32"/>
          <w:szCs w:val="32"/>
        </w:rPr>
      </w:pPr>
    </w:p>
    <w:tbl>
      <w:tblPr>
        <w:tblW w:w="109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7"/>
        <w:gridCol w:w="12"/>
        <w:gridCol w:w="1598"/>
        <w:gridCol w:w="1498"/>
        <w:gridCol w:w="1262"/>
        <w:gridCol w:w="1260"/>
        <w:gridCol w:w="12"/>
        <w:gridCol w:w="1326"/>
        <w:gridCol w:w="1225"/>
        <w:gridCol w:w="1315"/>
      </w:tblGrid>
      <w:tr w:rsidR="00054550" w:rsidRPr="008308DF" w:rsidTr="00725C96">
        <w:trPr>
          <w:tblCellSpacing w:w="0" w:type="dxa"/>
        </w:trPr>
        <w:tc>
          <w:tcPr>
            <w:tcW w:w="1469" w:type="dxa"/>
            <w:gridSpan w:val="2"/>
            <w:vMerge w:val="restart"/>
            <w:shd w:val="clear" w:color="auto" w:fill="auto"/>
          </w:tcPr>
          <w:p w:rsidR="00054550" w:rsidRPr="008308DF" w:rsidRDefault="00054550" w:rsidP="007201C8">
            <w:pPr>
              <w:pStyle w:val="a3"/>
              <w:jc w:val="center"/>
              <w:rPr>
                <w:sz w:val="28"/>
                <w:szCs w:val="28"/>
              </w:rPr>
            </w:pPr>
            <w:r w:rsidRPr="008308DF">
              <w:rPr>
                <w:sz w:val="28"/>
                <w:szCs w:val="28"/>
              </w:rPr>
              <w:t> </w:t>
            </w:r>
          </w:p>
          <w:p w:rsidR="00054550" w:rsidRPr="008308DF" w:rsidRDefault="00054550" w:rsidP="007201C8">
            <w:pPr>
              <w:pStyle w:val="a3"/>
              <w:jc w:val="center"/>
              <w:rPr>
                <w:sz w:val="28"/>
                <w:szCs w:val="28"/>
              </w:rPr>
            </w:pPr>
            <w:r w:rsidRPr="008308DF">
              <w:rPr>
                <w:sz w:val="28"/>
                <w:szCs w:val="28"/>
              </w:rPr>
              <w:t> 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Численность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получателей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пенсий, 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всего</w:t>
            </w:r>
          </w:p>
        </w:tc>
        <w:tc>
          <w:tcPr>
            <w:tcW w:w="1498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Численность получателей пенсий по возрасту</w:t>
            </w:r>
          </w:p>
        </w:tc>
        <w:tc>
          <w:tcPr>
            <w:tcW w:w="6400" w:type="dxa"/>
            <w:gridSpan w:val="6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Средний размер пенсии (в рублях)</w:t>
            </w:r>
          </w:p>
        </w:tc>
      </w:tr>
      <w:tr w:rsidR="00054550" w:rsidRPr="008308DF" w:rsidTr="00725C96">
        <w:trPr>
          <w:tblCellSpacing w:w="0" w:type="dxa"/>
        </w:trPr>
        <w:tc>
          <w:tcPr>
            <w:tcW w:w="1469" w:type="dxa"/>
            <w:gridSpan w:val="2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vMerge/>
            <w:shd w:val="clear" w:color="auto" w:fill="auto"/>
            <w:vAlign w:val="center"/>
          </w:tcPr>
          <w:p w:rsidR="00054550" w:rsidRPr="00FC6591" w:rsidRDefault="00054550" w:rsidP="007201C8">
            <w:pPr>
              <w:spacing w:line="220" w:lineRule="exact"/>
              <w:rPr>
                <w:i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54550" w:rsidRPr="00FC6591" w:rsidRDefault="00054550" w:rsidP="007201C8">
            <w:pPr>
              <w:spacing w:line="220" w:lineRule="exact"/>
              <w:rPr>
                <w:i/>
              </w:rPr>
            </w:pPr>
          </w:p>
        </w:tc>
        <w:tc>
          <w:tcPr>
            <w:tcW w:w="1262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всех видов</w:t>
            </w:r>
          </w:p>
        </w:tc>
        <w:tc>
          <w:tcPr>
            <w:tcW w:w="3823" w:type="dxa"/>
            <w:gridSpan w:val="4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трудовой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социальной</w:t>
            </w:r>
          </w:p>
        </w:tc>
      </w:tr>
      <w:tr w:rsidR="00054550" w:rsidRPr="008308DF" w:rsidTr="00725C96">
        <w:trPr>
          <w:trHeight w:val="481"/>
          <w:tblCellSpacing w:w="0" w:type="dxa"/>
        </w:trPr>
        <w:tc>
          <w:tcPr>
            <w:tcW w:w="1469" w:type="dxa"/>
            <w:gridSpan w:val="2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>по возрасту</w:t>
            </w:r>
          </w:p>
        </w:tc>
        <w:tc>
          <w:tcPr>
            <w:tcW w:w="1338" w:type="dxa"/>
            <w:gridSpan w:val="2"/>
            <w:shd w:val="clear" w:color="auto" w:fill="auto"/>
          </w:tcPr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 </w:t>
            </w:r>
            <w:proofErr w:type="spellStart"/>
            <w:r w:rsidRPr="00FC6591">
              <w:rPr>
                <w:i/>
              </w:rPr>
              <w:t>инва</w:t>
            </w:r>
            <w:proofErr w:type="spellEnd"/>
            <w:r w:rsidRPr="00FC6591">
              <w:rPr>
                <w:i/>
              </w:rPr>
              <w:t>-</w:t>
            </w:r>
          </w:p>
          <w:p w:rsidR="00054550" w:rsidRPr="00FC6591" w:rsidRDefault="00054550" w:rsidP="007201C8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proofErr w:type="spellStart"/>
            <w:r w:rsidRPr="00FC6591">
              <w:rPr>
                <w:i/>
              </w:rPr>
              <w:t>лидности</w:t>
            </w:r>
            <w:proofErr w:type="spellEnd"/>
          </w:p>
        </w:tc>
        <w:tc>
          <w:tcPr>
            <w:tcW w:w="1225" w:type="dxa"/>
            <w:shd w:val="clear" w:color="auto" w:fill="auto"/>
          </w:tcPr>
          <w:p w:rsidR="00054550" w:rsidRPr="00FC6591" w:rsidRDefault="00054550" w:rsidP="00582D84">
            <w:pPr>
              <w:pStyle w:val="a3"/>
              <w:spacing w:before="0" w:beforeAutospacing="0" w:after="0" w:afterAutospacing="0" w:line="220" w:lineRule="exact"/>
              <w:jc w:val="center"/>
              <w:rPr>
                <w:i/>
              </w:rPr>
            </w:pPr>
            <w:r w:rsidRPr="00FC6591">
              <w:rPr>
                <w:i/>
              </w:rPr>
              <w:t xml:space="preserve">по </w:t>
            </w:r>
            <w:r w:rsidR="00582D84">
              <w:rPr>
                <w:i/>
              </w:rPr>
              <w:t>случаю потери кормильца</w:t>
            </w:r>
          </w:p>
        </w:tc>
        <w:tc>
          <w:tcPr>
            <w:tcW w:w="1315" w:type="dxa"/>
            <w:vMerge/>
            <w:shd w:val="clear" w:color="auto" w:fill="auto"/>
            <w:vAlign w:val="center"/>
          </w:tcPr>
          <w:p w:rsidR="00054550" w:rsidRPr="008308DF" w:rsidRDefault="00054550" w:rsidP="007201C8">
            <w:pPr>
              <w:rPr>
                <w:sz w:val="28"/>
                <w:szCs w:val="28"/>
              </w:rPr>
            </w:pPr>
          </w:p>
        </w:tc>
      </w:tr>
      <w:tr w:rsidR="00FB3B94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FB3B94" w:rsidRDefault="00FB3B94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01.11.2025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16742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13847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904,23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938,85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B3B94" w:rsidRDefault="00FB3B94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789,51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B3B94" w:rsidRDefault="00FB3B94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612,91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FB3B94" w:rsidRDefault="00FB3B94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421,49</w:t>
            </w:r>
          </w:p>
        </w:tc>
      </w:tr>
      <w:tr w:rsidR="005C3A29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5C3A29" w:rsidRDefault="005C3A29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01.02.2026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16716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13824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987,16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1026,02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5C3A29" w:rsidRDefault="005C3A29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862,41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C3A29" w:rsidRDefault="005C3A29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659,98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5C3A29" w:rsidRDefault="005C3A29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426,82</w:t>
            </w:r>
          </w:p>
        </w:tc>
      </w:tr>
      <w:tr w:rsidR="00F96F96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F96F96" w:rsidRDefault="00F96F96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01.05.2026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16777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13859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987,99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1026,47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F96F96" w:rsidRDefault="00F96F96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864,28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96F96" w:rsidRDefault="00F96F96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664,76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F96F96" w:rsidRDefault="00F96F96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436,48</w:t>
            </w:r>
          </w:p>
        </w:tc>
      </w:tr>
      <w:tr w:rsidR="00E8693D" w:rsidRPr="008308DF" w:rsidTr="00725C96">
        <w:trPr>
          <w:tblCellSpacing w:w="0" w:type="dxa"/>
        </w:trPr>
        <w:tc>
          <w:tcPr>
            <w:tcW w:w="1457" w:type="dxa"/>
            <w:shd w:val="clear" w:color="auto" w:fill="auto"/>
            <w:vAlign w:val="center"/>
          </w:tcPr>
          <w:p w:rsidR="00E8693D" w:rsidRDefault="00E8693D" w:rsidP="00B376C4">
            <w:pPr>
              <w:pStyle w:val="a3"/>
              <w:spacing w:before="60" w:beforeAutospacing="0" w:after="60" w:afterAutospacing="0"/>
              <w:ind w:left="85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01.08.2026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E8693D" w:rsidRDefault="00E8693D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16715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E8693D" w:rsidRDefault="00E8693D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13858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E8693D" w:rsidRDefault="00E8693D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991,09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:rsidR="00E8693D" w:rsidRDefault="00E8693D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1028,03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E8693D" w:rsidRDefault="00E8693D" w:rsidP="007201C8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865,84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8693D" w:rsidRDefault="00E8693D" w:rsidP="00020E9A">
            <w:pPr>
              <w:pStyle w:val="a3"/>
              <w:spacing w:before="0" w:beforeAutospacing="0" w:after="0" w:afterAutospacing="0"/>
              <w:ind w:left="5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674,85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E8693D" w:rsidRDefault="00E8693D" w:rsidP="001E3790">
            <w:pPr>
              <w:pStyle w:val="a3"/>
              <w:spacing w:before="0" w:beforeAutospacing="0" w:after="0" w:afterAutospacing="0"/>
              <w:jc w:val="center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454,72</w:t>
            </w:r>
          </w:p>
        </w:tc>
      </w:tr>
    </w:tbl>
    <w:p w:rsidR="00FB3B94" w:rsidRPr="00FB3B94" w:rsidRDefault="00FB3B94" w:rsidP="00FB3B94">
      <w:pPr>
        <w:pStyle w:val="style1"/>
        <w:spacing w:before="0" w:beforeAutospacing="0" w:after="0" w:afterAutospacing="0"/>
        <w:ind w:firstLine="567"/>
        <w:jc w:val="both"/>
      </w:pPr>
      <w:r>
        <w:rPr>
          <w:rStyle w:val="a4"/>
          <w:sz w:val="28"/>
          <w:szCs w:val="28"/>
        </w:rPr>
        <w:t>С 1 ноября 2</w:t>
      </w:r>
      <w:r w:rsidRPr="00BD6A41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>25</w:t>
      </w:r>
      <w:r w:rsidRPr="00BD6A41">
        <w:rPr>
          <w:rStyle w:val="a4"/>
          <w:sz w:val="28"/>
          <w:szCs w:val="28"/>
        </w:rPr>
        <w:t xml:space="preserve"> г. </w:t>
      </w:r>
      <w:r w:rsidRPr="00BD6A41">
        <w:rPr>
          <w:rStyle w:val="a4"/>
          <w:b w:val="0"/>
          <w:sz w:val="28"/>
          <w:szCs w:val="28"/>
        </w:rPr>
        <w:t>произведены</w:t>
      </w:r>
      <w:r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5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</w:t>
      </w:r>
      <w:r w:rsidRPr="00FB3B94">
        <w:rPr>
          <w:sz w:val="28"/>
          <w:szCs w:val="28"/>
        </w:rPr>
        <w:t xml:space="preserve">прожиточного минимума в среднем на душу населения – 491,09 рублей. Минимальный размер пенсии по возрасту – 122,77 рублей. </w:t>
      </w:r>
    </w:p>
    <w:p w:rsidR="005C3A29" w:rsidRDefault="005C3A29" w:rsidP="005C3A29">
      <w:pPr>
        <w:pStyle w:val="style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30EAD">
        <w:rPr>
          <w:rStyle w:val="a4"/>
          <w:sz w:val="28"/>
          <w:szCs w:val="28"/>
        </w:rPr>
        <w:t xml:space="preserve">С 1 </w:t>
      </w:r>
      <w:r>
        <w:rPr>
          <w:rStyle w:val="a4"/>
          <w:sz w:val="28"/>
          <w:szCs w:val="28"/>
        </w:rPr>
        <w:t>февраля 2026</w:t>
      </w:r>
      <w:r w:rsidRPr="00630EAD">
        <w:rPr>
          <w:rStyle w:val="a4"/>
          <w:sz w:val="28"/>
          <w:szCs w:val="28"/>
        </w:rPr>
        <w:t xml:space="preserve"> г. </w:t>
      </w:r>
      <w:r w:rsidRPr="00630EAD">
        <w:rPr>
          <w:rStyle w:val="a4"/>
          <w:b w:val="0"/>
          <w:sz w:val="28"/>
          <w:szCs w:val="28"/>
        </w:rPr>
        <w:t xml:space="preserve">произведены </w:t>
      </w:r>
      <w:hyperlink r:id="rId6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 xml:space="preserve">перерасчеты </w:t>
        </w:r>
      </w:hyperlink>
      <w:r w:rsidRPr="002D76C7">
        <w:rPr>
          <w:b/>
          <w:color w:val="00B0F0"/>
          <w:sz w:val="28"/>
          <w:szCs w:val="28"/>
          <w:u w:val="single"/>
        </w:rPr>
        <w:t xml:space="preserve">трудовых </w:t>
      </w:r>
      <w:r w:rsidRPr="001E3790">
        <w:rPr>
          <w:b/>
          <w:color w:val="00B0F0"/>
          <w:sz w:val="28"/>
          <w:szCs w:val="28"/>
          <w:u w:val="single"/>
        </w:rPr>
        <w:t>пенсий</w:t>
      </w:r>
      <w:r w:rsidRPr="001E3790">
        <w:rPr>
          <w:b/>
          <w:sz w:val="28"/>
          <w:szCs w:val="28"/>
        </w:rPr>
        <w:t xml:space="preserve"> </w:t>
      </w:r>
      <w:r w:rsidRPr="001E3790">
        <w:rPr>
          <w:sz w:val="28"/>
          <w:szCs w:val="28"/>
        </w:rPr>
        <w:t xml:space="preserve">(Указ Президента Республики Беларусь от </w:t>
      </w:r>
      <w:r>
        <w:rPr>
          <w:sz w:val="28"/>
          <w:szCs w:val="28"/>
        </w:rPr>
        <w:t>19</w:t>
      </w:r>
      <w:r w:rsidRPr="00A86A4D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A86A4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86A4D">
        <w:rPr>
          <w:sz w:val="28"/>
          <w:szCs w:val="28"/>
        </w:rPr>
        <w:t xml:space="preserve"> г. № </w:t>
      </w:r>
      <w:r>
        <w:rPr>
          <w:sz w:val="28"/>
          <w:szCs w:val="28"/>
        </w:rPr>
        <w:t>24</w:t>
      </w:r>
      <w:r w:rsidRPr="001E379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1E3790">
        <w:rPr>
          <w:sz w:val="28"/>
          <w:szCs w:val="28"/>
        </w:rPr>
        <w:t xml:space="preserve"> Основной разме</w:t>
      </w:r>
      <w:r>
        <w:rPr>
          <w:sz w:val="28"/>
          <w:szCs w:val="28"/>
        </w:rPr>
        <w:t>р трудовой пенсии увеличен на 10</w:t>
      </w:r>
      <w:r w:rsidRPr="001E3790">
        <w:rPr>
          <w:sz w:val="28"/>
          <w:szCs w:val="28"/>
        </w:rPr>
        <w:t xml:space="preserve"> %.</w:t>
      </w:r>
      <w:r w:rsidRPr="00630EAD">
        <w:rPr>
          <w:sz w:val="28"/>
          <w:szCs w:val="28"/>
        </w:rPr>
        <w:t xml:space="preserve"> </w:t>
      </w:r>
      <w:r w:rsidRPr="006B45AA">
        <w:rPr>
          <w:sz w:val="26"/>
          <w:szCs w:val="26"/>
        </w:rPr>
        <w:t>Размер (процент) увеличения пенсии у каждого пенсионера зависит от индивидуальных параметров его стажа работы и величины заработка до обращения за пенсией, а также начисленных к пенсии надбавок, повышений и доплат, которые по указанному основанию перерасчету не подлежат.</w:t>
      </w:r>
    </w:p>
    <w:p w:rsidR="00970CDD" w:rsidRDefault="00CE420B" w:rsidP="00F0122E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</w:t>
      </w:r>
      <w:r w:rsidR="001D2EA5" w:rsidRPr="00BD6A41">
        <w:rPr>
          <w:rStyle w:val="a4"/>
          <w:b w:val="0"/>
          <w:sz w:val="28"/>
          <w:szCs w:val="28"/>
        </w:rPr>
        <w:t>роизведены</w:t>
      </w:r>
      <w:r w:rsidR="001D2EA5"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7" w:history="1">
        <w:r w:rsidR="001D2EA5"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="001D2EA5"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="001D2EA5"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</w:t>
      </w:r>
      <w:r w:rsidR="001D2EA5" w:rsidRPr="00FB3B94">
        <w:rPr>
          <w:sz w:val="28"/>
          <w:szCs w:val="28"/>
        </w:rPr>
        <w:t>прожиточного минимума в среднем на душу населения – 49</w:t>
      </w:r>
      <w:r w:rsidR="009A1B1E">
        <w:rPr>
          <w:sz w:val="28"/>
          <w:szCs w:val="28"/>
        </w:rPr>
        <w:t>6</w:t>
      </w:r>
      <w:r w:rsidR="001D2EA5" w:rsidRPr="00FB3B94">
        <w:rPr>
          <w:sz w:val="28"/>
          <w:szCs w:val="28"/>
        </w:rPr>
        <w:t>,</w:t>
      </w:r>
      <w:r w:rsidR="009A1B1E">
        <w:rPr>
          <w:sz w:val="28"/>
          <w:szCs w:val="28"/>
        </w:rPr>
        <w:t>96</w:t>
      </w:r>
      <w:r w:rsidR="001D2EA5" w:rsidRPr="00FB3B94">
        <w:rPr>
          <w:sz w:val="28"/>
          <w:szCs w:val="28"/>
        </w:rPr>
        <w:t xml:space="preserve"> рублей. Минимальный ра</w:t>
      </w:r>
      <w:r w:rsidR="009A1B1E">
        <w:rPr>
          <w:sz w:val="28"/>
          <w:szCs w:val="28"/>
        </w:rPr>
        <w:t>змер пенсии по возрасту – 124,24</w:t>
      </w:r>
      <w:r w:rsidR="001D2EA5" w:rsidRPr="00FB3B94">
        <w:rPr>
          <w:sz w:val="28"/>
          <w:szCs w:val="28"/>
        </w:rPr>
        <w:t xml:space="preserve"> рублей. </w:t>
      </w:r>
    </w:p>
    <w:p w:rsidR="00F96F96" w:rsidRDefault="00F96F96" w:rsidP="00F0122E">
      <w:pPr>
        <w:pStyle w:val="styl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С 1 мая 2</w:t>
      </w:r>
      <w:r w:rsidRPr="00BD6A41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>2</w:t>
      </w:r>
      <w:r w:rsidR="00621AAF">
        <w:rPr>
          <w:rStyle w:val="a4"/>
          <w:sz w:val="28"/>
          <w:szCs w:val="28"/>
        </w:rPr>
        <w:t>6</w:t>
      </w:r>
      <w:r w:rsidRPr="00BD6A41">
        <w:rPr>
          <w:rStyle w:val="a4"/>
          <w:sz w:val="28"/>
          <w:szCs w:val="28"/>
        </w:rPr>
        <w:t xml:space="preserve"> г. </w:t>
      </w:r>
      <w:r w:rsidRPr="00BD6A41">
        <w:rPr>
          <w:rStyle w:val="a4"/>
          <w:b w:val="0"/>
          <w:sz w:val="28"/>
          <w:szCs w:val="28"/>
        </w:rPr>
        <w:t>произведены</w:t>
      </w:r>
      <w:r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8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прожиточного минимума в среднем на душу населения </w:t>
      </w:r>
      <w:r w:rsidRPr="00957DC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8693D">
        <w:rPr>
          <w:sz w:val="28"/>
          <w:szCs w:val="28"/>
        </w:rPr>
        <w:t>509,62</w:t>
      </w:r>
      <w:r w:rsidR="00E8693D" w:rsidRPr="00FB3B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57DCF">
        <w:rPr>
          <w:sz w:val="28"/>
          <w:szCs w:val="28"/>
        </w:rPr>
        <w:t>рублей</w:t>
      </w:r>
      <w:r w:rsidRPr="00BD6A41">
        <w:rPr>
          <w:sz w:val="28"/>
          <w:szCs w:val="28"/>
        </w:rPr>
        <w:t xml:space="preserve">. Минимальный размер пенсии по возрасту – </w:t>
      </w:r>
      <w:r>
        <w:rPr>
          <w:sz w:val="28"/>
          <w:szCs w:val="28"/>
        </w:rPr>
        <w:t>127,41</w:t>
      </w:r>
      <w:r w:rsidRPr="00957DCF">
        <w:rPr>
          <w:sz w:val="28"/>
          <w:szCs w:val="28"/>
        </w:rPr>
        <w:t xml:space="preserve"> </w:t>
      </w:r>
      <w:r w:rsidRPr="00BD6A41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BD6A41">
        <w:rPr>
          <w:sz w:val="28"/>
          <w:szCs w:val="28"/>
        </w:rPr>
        <w:t xml:space="preserve">. </w:t>
      </w:r>
    </w:p>
    <w:p w:rsidR="00E8693D" w:rsidRDefault="00E8693D" w:rsidP="00E8693D">
      <w:pPr>
        <w:pStyle w:val="style1"/>
        <w:spacing w:before="0" w:beforeAutospacing="0" w:after="0" w:afterAutospacing="0"/>
        <w:ind w:firstLine="567"/>
        <w:jc w:val="both"/>
      </w:pPr>
      <w:r>
        <w:rPr>
          <w:rStyle w:val="a4"/>
          <w:sz w:val="28"/>
          <w:szCs w:val="28"/>
        </w:rPr>
        <w:t>С 1 августа 2</w:t>
      </w:r>
      <w:r w:rsidRPr="00BD6A41">
        <w:rPr>
          <w:rStyle w:val="a4"/>
          <w:sz w:val="28"/>
          <w:szCs w:val="28"/>
        </w:rPr>
        <w:t>0</w:t>
      </w:r>
      <w:r>
        <w:rPr>
          <w:rStyle w:val="a4"/>
          <w:sz w:val="28"/>
          <w:szCs w:val="28"/>
        </w:rPr>
        <w:t>2</w:t>
      </w:r>
      <w:r w:rsidR="00621AAF">
        <w:rPr>
          <w:rStyle w:val="a4"/>
          <w:sz w:val="28"/>
          <w:szCs w:val="28"/>
        </w:rPr>
        <w:t>6</w:t>
      </w:r>
      <w:r w:rsidRPr="00BD6A41">
        <w:rPr>
          <w:rStyle w:val="a4"/>
          <w:sz w:val="28"/>
          <w:szCs w:val="28"/>
        </w:rPr>
        <w:t xml:space="preserve"> г. </w:t>
      </w:r>
      <w:r w:rsidRPr="00BD6A41">
        <w:rPr>
          <w:rStyle w:val="a4"/>
          <w:b w:val="0"/>
          <w:sz w:val="28"/>
          <w:szCs w:val="28"/>
        </w:rPr>
        <w:t>произведены</w:t>
      </w:r>
      <w:r w:rsidRPr="002D76C7">
        <w:rPr>
          <w:rStyle w:val="a4"/>
          <w:b w:val="0"/>
          <w:color w:val="00B0F0"/>
          <w:sz w:val="28"/>
          <w:szCs w:val="28"/>
        </w:rPr>
        <w:t xml:space="preserve"> </w:t>
      </w:r>
      <w:hyperlink r:id="rId9" w:history="1">
        <w:r w:rsidRPr="002D76C7">
          <w:rPr>
            <w:rStyle w:val="a5"/>
            <w:b/>
            <w:bCs/>
            <w:color w:val="00B0F0"/>
            <w:sz w:val="28"/>
            <w:szCs w:val="28"/>
          </w:rPr>
          <w:t>перерасчеты</w:t>
        </w:r>
        <w:r w:rsidRPr="002D76C7">
          <w:rPr>
            <w:rStyle w:val="a4"/>
            <w:color w:val="00B0F0"/>
            <w:sz w:val="28"/>
            <w:szCs w:val="28"/>
          </w:rPr>
          <w:t xml:space="preserve"> </w:t>
        </w:r>
      </w:hyperlink>
      <w:r w:rsidRPr="00BD6A41">
        <w:rPr>
          <w:sz w:val="28"/>
          <w:szCs w:val="28"/>
        </w:rPr>
        <w:t xml:space="preserve">минимальных трудовых пенсий, социальных пенсий, надбавок и повышений к ним, доплат в связи с увеличением бюджета прожиточного минимума в среднем на душу населения </w:t>
      </w:r>
      <w:r w:rsidRPr="00957DCF">
        <w:rPr>
          <w:sz w:val="28"/>
          <w:szCs w:val="28"/>
        </w:rPr>
        <w:t>–</w:t>
      </w:r>
      <w:r>
        <w:rPr>
          <w:sz w:val="28"/>
          <w:szCs w:val="28"/>
        </w:rPr>
        <w:t xml:space="preserve"> 530,37 </w:t>
      </w:r>
      <w:r w:rsidRPr="00957DCF">
        <w:rPr>
          <w:sz w:val="28"/>
          <w:szCs w:val="28"/>
        </w:rPr>
        <w:t>рублей</w:t>
      </w:r>
      <w:r w:rsidRPr="00BD6A41">
        <w:rPr>
          <w:sz w:val="28"/>
          <w:szCs w:val="28"/>
        </w:rPr>
        <w:t xml:space="preserve">. Минимальный размер пенсии по возрасту – </w:t>
      </w:r>
      <w:r>
        <w:rPr>
          <w:sz w:val="28"/>
          <w:szCs w:val="28"/>
        </w:rPr>
        <w:t>132,59</w:t>
      </w:r>
      <w:r w:rsidRPr="00957DCF">
        <w:rPr>
          <w:sz w:val="28"/>
          <w:szCs w:val="28"/>
        </w:rPr>
        <w:t xml:space="preserve"> </w:t>
      </w:r>
      <w:r w:rsidRPr="00BD6A41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BD6A41">
        <w:rPr>
          <w:sz w:val="28"/>
          <w:szCs w:val="28"/>
        </w:rPr>
        <w:t xml:space="preserve">. </w:t>
      </w:r>
    </w:p>
    <w:p w:rsidR="00E8693D" w:rsidRDefault="00E8693D" w:rsidP="00F0122E">
      <w:pPr>
        <w:pStyle w:val="style1"/>
        <w:spacing w:before="0" w:beforeAutospacing="0" w:after="0" w:afterAutospacing="0"/>
        <w:ind w:firstLine="567"/>
        <w:jc w:val="both"/>
      </w:pPr>
    </w:p>
    <w:sectPr w:rsidR="00E8693D" w:rsidSect="00044082">
      <w:pgSz w:w="11906" w:h="16838"/>
      <w:pgMar w:top="426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4550"/>
    <w:rsid w:val="00020E9A"/>
    <w:rsid w:val="00054550"/>
    <w:rsid w:val="00055276"/>
    <w:rsid w:val="000A14F5"/>
    <w:rsid w:val="000A7511"/>
    <w:rsid w:val="000D0551"/>
    <w:rsid w:val="000E557D"/>
    <w:rsid w:val="000F38EE"/>
    <w:rsid w:val="00143064"/>
    <w:rsid w:val="001943E7"/>
    <w:rsid w:val="00197BC2"/>
    <w:rsid w:val="001A052D"/>
    <w:rsid w:val="001B314D"/>
    <w:rsid w:val="001D2EA5"/>
    <w:rsid w:val="001D35F1"/>
    <w:rsid w:val="001E3790"/>
    <w:rsid w:val="00225285"/>
    <w:rsid w:val="00232B75"/>
    <w:rsid w:val="00251A34"/>
    <w:rsid w:val="002D67A1"/>
    <w:rsid w:val="00304B66"/>
    <w:rsid w:val="00306BC4"/>
    <w:rsid w:val="00324846"/>
    <w:rsid w:val="00336E63"/>
    <w:rsid w:val="0038296A"/>
    <w:rsid w:val="00386178"/>
    <w:rsid w:val="003C3C3B"/>
    <w:rsid w:val="003E6C0D"/>
    <w:rsid w:val="00474F69"/>
    <w:rsid w:val="0048688C"/>
    <w:rsid w:val="0049625B"/>
    <w:rsid w:val="00582D84"/>
    <w:rsid w:val="00593A4B"/>
    <w:rsid w:val="005C30E4"/>
    <w:rsid w:val="005C3A29"/>
    <w:rsid w:val="005D52F5"/>
    <w:rsid w:val="0061018C"/>
    <w:rsid w:val="00621AAF"/>
    <w:rsid w:val="006827FD"/>
    <w:rsid w:val="006B45AA"/>
    <w:rsid w:val="00711A8C"/>
    <w:rsid w:val="007212F4"/>
    <w:rsid w:val="00725C96"/>
    <w:rsid w:val="00773067"/>
    <w:rsid w:val="00773099"/>
    <w:rsid w:val="0079779B"/>
    <w:rsid w:val="007D4073"/>
    <w:rsid w:val="007F18B3"/>
    <w:rsid w:val="00806609"/>
    <w:rsid w:val="008240FA"/>
    <w:rsid w:val="00891FF9"/>
    <w:rsid w:val="008A1D80"/>
    <w:rsid w:val="00926706"/>
    <w:rsid w:val="009418D8"/>
    <w:rsid w:val="00950CE4"/>
    <w:rsid w:val="00970CDD"/>
    <w:rsid w:val="009A1B1E"/>
    <w:rsid w:val="009A49A8"/>
    <w:rsid w:val="009D028A"/>
    <w:rsid w:val="00A6768A"/>
    <w:rsid w:val="00A73CF7"/>
    <w:rsid w:val="00A86A4D"/>
    <w:rsid w:val="00AE3F4C"/>
    <w:rsid w:val="00B07F96"/>
    <w:rsid w:val="00B376C4"/>
    <w:rsid w:val="00BA3185"/>
    <w:rsid w:val="00BA5E9B"/>
    <w:rsid w:val="00C47F59"/>
    <w:rsid w:val="00C60BB5"/>
    <w:rsid w:val="00C702F6"/>
    <w:rsid w:val="00C7073F"/>
    <w:rsid w:val="00CC0661"/>
    <w:rsid w:val="00CC537F"/>
    <w:rsid w:val="00CE15A0"/>
    <w:rsid w:val="00CE420B"/>
    <w:rsid w:val="00D10242"/>
    <w:rsid w:val="00D36254"/>
    <w:rsid w:val="00D42B83"/>
    <w:rsid w:val="00D464B2"/>
    <w:rsid w:val="00D51242"/>
    <w:rsid w:val="00D91935"/>
    <w:rsid w:val="00DB7250"/>
    <w:rsid w:val="00DD5915"/>
    <w:rsid w:val="00DF3057"/>
    <w:rsid w:val="00E10284"/>
    <w:rsid w:val="00E673AF"/>
    <w:rsid w:val="00E8693D"/>
    <w:rsid w:val="00EF5535"/>
    <w:rsid w:val="00F0122E"/>
    <w:rsid w:val="00F17EDA"/>
    <w:rsid w:val="00F3458E"/>
    <w:rsid w:val="00F41BAC"/>
    <w:rsid w:val="00F42E42"/>
    <w:rsid w:val="00F65744"/>
    <w:rsid w:val="00F96F96"/>
    <w:rsid w:val="00FA722B"/>
    <w:rsid w:val="00FB3B94"/>
    <w:rsid w:val="00FF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4550"/>
    <w:pPr>
      <w:spacing w:before="100" w:beforeAutospacing="1" w:after="100" w:afterAutospacing="1"/>
    </w:pPr>
  </w:style>
  <w:style w:type="character" w:styleId="a4">
    <w:name w:val="Strong"/>
    <w:basedOn w:val="a0"/>
    <w:qFormat/>
    <w:rsid w:val="00054550"/>
    <w:rPr>
      <w:b/>
      <w:bCs/>
    </w:rPr>
  </w:style>
  <w:style w:type="paragraph" w:customStyle="1" w:styleId="style1">
    <w:name w:val="style1"/>
    <w:basedOn w:val="a"/>
    <w:rsid w:val="00054550"/>
    <w:pPr>
      <w:spacing w:before="100" w:beforeAutospacing="1" w:after="100" w:afterAutospacing="1"/>
    </w:pPr>
  </w:style>
  <w:style w:type="character" w:styleId="a5">
    <w:name w:val="Hyperlink"/>
    <w:basedOn w:val="a0"/>
    <w:rsid w:val="000545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trud.gov.by/ru/pensia/new_url_3140412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trud.gov.by/ru/pensia/new_url_31404124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intrud.gov.by/ru/pensia/new_url_31404124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intrud.gov.by/ru/pensia/new_url_31404124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ntrud.gov.by/ru/pensia/new_url_3140412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94D6-05B5-44E9-BB54-5EF955BF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63</cp:revision>
  <cp:lastPrinted>2026-04-29T12:50:00Z</cp:lastPrinted>
  <dcterms:created xsi:type="dcterms:W3CDTF">2021-05-03T12:06:00Z</dcterms:created>
  <dcterms:modified xsi:type="dcterms:W3CDTF">2026-08-03T08:13:00Z</dcterms:modified>
</cp:coreProperties>
</file>