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4" w:rsidRDefault="00CF637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F6374" w:rsidRDefault="00CF6374">
      <w:pPr>
        <w:pStyle w:val="newncpi"/>
        <w:ind w:firstLine="0"/>
        <w:jc w:val="center"/>
      </w:pPr>
      <w:r>
        <w:rPr>
          <w:rStyle w:val="datepr"/>
        </w:rPr>
        <w:t>19 апреля 2023 г.</w:t>
      </w:r>
      <w:r>
        <w:rPr>
          <w:rStyle w:val="number"/>
        </w:rPr>
        <w:t xml:space="preserve"> № 267</w:t>
      </w:r>
    </w:p>
    <w:p w:rsidR="00CF6374" w:rsidRDefault="00CF6374">
      <w:pPr>
        <w:pStyle w:val="titlencpi"/>
      </w:pPr>
      <w:r>
        <w:t>Об изменении постановлений Совета Министров Республики Беларусь от 22 февраля 2018 г. № 142 и от 31 марта 2018 г. № 239</w:t>
      </w:r>
    </w:p>
    <w:p w:rsidR="00CF6374" w:rsidRDefault="00CF6374">
      <w:pPr>
        <w:pStyle w:val="preamble"/>
      </w:pPr>
      <w: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CF6374" w:rsidRDefault="00CF6374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CF6374" w:rsidRDefault="00CF6374">
      <w:pPr>
        <w:pStyle w:val="underpoint"/>
      </w:pPr>
      <w: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CF6374" w:rsidRDefault="00CF6374">
      <w:pPr>
        <w:pStyle w:val="newncpi"/>
      </w:pPr>
      <w:r>
        <w:t>пункт 2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CF6374" w:rsidRDefault="00CF6374">
      <w:pPr>
        <w:pStyle w:val="newncpi"/>
      </w:pPr>
      <w: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CF6374" w:rsidRDefault="00CF6374">
      <w:pPr>
        <w:pStyle w:val="newncpi"/>
      </w:pPr>
      <w: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CF6374" w:rsidRDefault="00CF6374">
      <w:pPr>
        <w:pStyle w:val="newncpi"/>
      </w:pPr>
      <w:r>
        <w:t>темпы роста численности занятых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CF6374" w:rsidRDefault="00CF6374">
      <w:pPr>
        <w:pStyle w:val="newncpi"/>
      </w:pPr>
      <w: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newncpi"/>
      </w:pPr>
      <w:r>
        <w:t>в пункте 4:</w:t>
      </w:r>
    </w:p>
    <w:p w:rsidR="00CF6374" w:rsidRDefault="00CF6374">
      <w:pPr>
        <w:pStyle w:val="newncpi"/>
      </w:pPr>
      <w:r>
        <w:t>часть вторую изложить в следующей редакции:</w:t>
      </w:r>
    </w:p>
    <w:p w:rsidR="00CF6374" w:rsidRDefault="00CF6374">
      <w:pPr>
        <w:pStyle w:val="newncpi"/>
      </w:pPr>
      <w:r>
        <w:t>«Наименьший порядковый номер присваивается значению показателя с наибольшей величиной.»;</w:t>
      </w:r>
    </w:p>
    <w:p w:rsidR="00CF6374" w:rsidRDefault="00CF6374">
      <w:pPr>
        <w:pStyle w:val="newncpi"/>
      </w:pPr>
      <w:r>
        <w:t>части четвертую и пятую изложить в следующей редакции:</w:t>
      </w:r>
    </w:p>
    <w:p w:rsidR="00CF6374" w:rsidRDefault="00CF6374">
      <w:pPr>
        <w:pStyle w:val="newncpi"/>
      </w:pPr>
      <w: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CF6374" w:rsidRDefault="00CF6374">
      <w:pPr>
        <w:pStyle w:val="newncpi"/>
      </w:pPr>
      <w:r>
        <w:t>В случае,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CF6374" w:rsidRDefault="00CF6374">
      <w:pPr>
        <w:pStyle w:val="newncpi"/>
      </w:pPr>
      <w:r>
        <w:t>дополнить пункт частью следующего содержания:</w:t>
      </w:r>
    </w:p>
    <w:p w:rsidR="00CF6374" w:rsidRDefault="00CF6374">
      <w:pPr>
        <w:pStyle w:val="newncpi"/>
      </w:pPr>
      <w:r>
        <w:t>«В перечень территорий с напряженной ситуацией на рынке труда не включаются города областного подчинения.»;</w:t>
      </w:r>
    </w:p>
    <w:p w:rsidR="00CF6374" w:rsidRDefault="00CF6374">
      <w:pPr>
        <w:pStyle w:val="newncpi"/>
      </w:pPr>
      <w:r>
        <w:t>пункт 5</w:t>
      </w:r>
      <w:r>
        <w:rPr>
          <w:vertAlign w:val="superscript"/>
        </w:rPr>
        <w:t>1</w:t>
      </w:r>
      <w:r>
        <w:t xml:space="preserve"> исключить;</w:t>
      </w:r>
    </w:p>
    <w:p w:rsidR="00CF6374" w:rsidRDefault="00CF6374">
      <w:pPr>
        <w:pStyle w:val="newncpi"/>
      </w:pPr>
      <w:r>
        <w:t>в пункте 6 слова «на базовый показатель, указанный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 общий показатель по республике в целом»;</w:t>
      </w:r>
    </w:p>
    <w:p w:rsidR="00CF6374" w:rsidRDefault="00CF6374">
      <w:pPr>
        <w:pStyle w:val="newncpi"/>
      </w:pPr>
      <w:r>
        <w:t>в пункте 7 слова «над базовым показателем, указанным в пункте 5</w:t>
      </w:r>
      <w:r>
        <w:rPr>
          <w:vertAlign w:val="superscript"/>
        </w:rPr>
        <w:t>1</w:t>
      </w:r>
      <w:r>
        <w:t xml:space="preserve"> настоящего Положения» заменить словами «над общим показателем по республике в целом»;</w:t>
      </w:r>
    </w:p>
    <w:p w:rsidR="00CF6374" w:rsidRDefault="00CF6374">
      <w:pPr>
        <w:pStyle w:val="newncpi"/>
      </w:pPr>
      <w:r>
        <w:t>дополнить Положение пунктом 8 следующего содержания:</w:t>
      </w:r>
    </w:p>
    <w:p w:rsidR="00CF6374" w:rsidRDefault="00CF6374">
      <w:pPr>
        <w:pStyle w:val="point"/>
      </w:pPr>
      <w:r>
        <w:rPr>
          <w:rStyle w:val="rednoun"/>
        </w:rPr>
        <w:lastRenderedPageBreak/>
        <w:t>«</w:t>
      </w:r>
      <w:r>
        <w:t>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underpoint"/>
      </w:pPr>
      <w:r>
        <w:t>1.2. в постановлении Совета Министров Республики Беларусь от 31 марта 2018 г. № 239 «Об утверждении Положения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CF6374" w:rsidRDefault="00CF6374">
      <w:pPr>
        <w:pStyle w:val="newncpi"/>
      </w:pPr>
      <w:r>
        <w:t>пункт 3 дополнить словами «(далее – оператор)»;</w:t>
      </w:r>
    </w:p>
    <w:p w:rsidR="00CF6374" w:rsidRDefault="00CF6374">
      <w:pPr>
        <w:pStyle w:val="newncpi"/>
      </w:pPr>
      <w: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</w:p>
    <w:p w:rsidR="00CF6374" w:rsidRDefault="00CF6374">
      <w:pPr>
        <w:pStyle w:val="newncpi"/>
      </w:pPr>
      <w:r>
        <w:t>в пункте 3:</w:t>
      </w:r>
    </w:p>
    <w:p w:rsidR="00CF6374" w:rsidRDefault="00CF6374">
      <w:pPr>
        <w:pStyle w:val="newncpi"/>
      </w:pPr>
      <w:r>
        <w:t>после абзаца пятого дополнить пункт абзацем следующего содержания:</w:t>
      </w:r>
    </w:p>
    <w:p w:rsidR="00CF6374" w:rsidRDefault="00CF6374">
      <w:pPr>
        <w:pStyle w:val="newncpi"/>
      </w:pPr>
      <w:r>
        <w:t>«являющиеся плательщиками налога на профессиональный доход – при условии его уплаты;»;</w:t>
      </w:r>
    </w:p>
    <w:p w:rsidR="00CF6374" w:rsidRDefault="00CF6374">
      <w:pPr>
        <w:pStyle w:val="newncpi"/>
      </w:pPr>
      <w:r>
        <w:t>абзац двенадцатый изложить в следующей редакции:</w:t>
      </w:r>
    </w:p>
    <w:p w:rsidR="00CF6374" w:rsidRDefault="00CF6374">
      <w:pPr>
        <w:pStyle w:val="newncpi"/>
      </w:pPr>
      <w: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</w:p>
    <w:p w:rsidR="00CF6374" w:rsidRDefault="00CF6374">
      <w:pPr>
        <w:pStyle w:val="newncpi"/>
      </w:pPr>
      <w:r>
        <w:t>пункты 8 и 9 изложить в следующей редакции:</w:t>
      </w:r>
    </w:p>
    <w:p w:rsidR="00CF6374" w:rsidRDefault="00CF6374">
      <w:pPr>
        <w:pStyle w:val="point"/>
      </w:pPr>
      <w:r>
        <w:rPr>
          <w:rStyle w:val="rednoun"/>
        </w:rPr>
        <w:t>«</w:t>
      </w:r>
      <w:r>
        <w:t>8. Министерство труда и социальной защиты:</w:t>
      </w:r>
    </w:p>
    <w:p w:rsidR="00CF6374" w:rsidRDefault="00CF6374">
      <w:pPr>
        <w:pStyle w:val="newncpi"/>
      </w:pPr>
      <w:r>
        <w:t>обеспечивает функционирование и модернизацию базы данных;</w:t>
      </w:r>
    </w:p>
    <w:p w:rsidR="00CF6374" w:rsidRDefault="00CF6374">
      <w:pPr>
        <w:pStyle w:val="newncpi"/>
      </w:pPr>
      <w: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CF6374" w:rsidRDefault="00CF6374">
      <w:pPr>
        <w:pStyle w:val="newncpi"/>
      </w:pPr>
      <w: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CF6374" w:rsidRDefault="00CF6374">
      <w:pPr>
        <w:pStyle w:val="newncpi"/>
      </w:pPr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CF6374" w:rsidRDefault="00CF6374">
      <w:pPr>
        <w:pStyle w:val="newncpi"/>
      </w:pPr>
      <w:r>
        <w:t>определяет порядок и условия доступа к базе данных;</w:t>
      </w:r>
    </w:p>
    <w:p w:rsidR="00CF6374" w:rsidRDefault="00CF6374">
      <w:pPr>
        <w:pStyle w:val="newncpi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CF6374" w:rsidRDefault="00CF6374">
      <w:pPr>
        <w:pStyle w:val="newncpi"/>
      </w:pPr>
      <w:r>
        <w:t>имеет право включать в базу данных дополнительную информацию, не указанную в пункте 6 настоящего Положения.</w:t>
      </w:r>
    </w:p>
    <w:p w:rsidR="00CF6374" w:rsidRDefault="00CF6374">
      <w:pPr>
        <w:pStyle w:val="point"/>
      </w:pPr>
      <w:r>
        <w:t>9. Оператор осуществляет:</w:t>
      </w:r>
    </w:p>
    <w:p w:rsidR="00CF6374" w:rsidRDefault="00CF6374">
      <w:pPr>
        <w:pStyle w:val="newncpi"/>
      </w:pPr>
      <w: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CF6374" w:rsidRDefault="00CF6374">
      <w:pPr>
        <w:pStyle w:val="newncpi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CF6374" w:rsidRDefault="00CF6374">
      <w:pPr>
        <w:pStyle w:val="newncpi"/>
      </w:pPr>
      <w:r>
        <w:t>консультирование государственных органов и организаций по вопросам формирования и использования базы данных;</w:t>
      </w:r>
    </w:p>
    <w:p w:rsidR="00CF6374" w:rsidRDefault="00CF6374">
      <w:pPr>
        <w:pStyle w:val="newncpi"/>
      </w:pPr>
      <w:r>
        <w:lastRenderedPageBreak/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CF6374" w:rsidRDefault="00CF6374">
      <w:pPr>
        <w:pStyle w:val="newncpi"/>
      </w:pPr>
      <w:r>
        <w:t>анализ и обработку сведений, содержащихся в базе данных;</w:t>
      </w:r>
    </w:p>
    <w:p w:rsidR="00CF6374" w:rsidRDefault="00CF6374">
      <w:pPr>
        <w:pStyle w:val="newncpi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CF6374" w:rsidRDefault="00CF6374">
      <w:pPr>
        <w:pStyle w:val="newncpi"/>
      </w:pPr>
      <w:r>
        <w:t>иные функции, необходимые для обеспечения функционирования базы данных.</w:t>
      </w:r>
      <w:r>
        <w:rPr>
          <w:rStyle w:val="rednoun"/>
        </w:rPr>
        <w:t>»</w:t>
      </w:r>
      <w:r>
        <w:t>;</w:t>
      </w:r>
    </w:p>
    <w:p w:rsidR="00CF6374" w:rsidRDefault="00CF6374">
      <w:pPr>
        <w:pStyle w:val="newncpi"/>
      </w:pPr>
      <w:r>
        <w:t>в абзаце третьем части первой пункта 16 слова «подпункте 9.5 пункта 9» заменить словами «абзаце пятом пункта 8»;</w:t>
      </w:r>
    </w:p>
    <w:p w:rsidR="00CF6374" w:rsidRDefault="00CF6374">
      <w:pPr>
        <w:pStyle w:val="newncpi"/>
      </w:pPr>
      <w:r>
        <w:t>в приложении 1 к этому Положению: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9:</w:t>
      </w:r>
    </w:p>
    <w:p w:rsidR="00CF6374" w:rsidRDefault="00CF6374">
      <w:pPr>
        <w:pStyle w:val="newncpi"/>
      </w:pPr>
      <w:r>
        <w:t>абзац второй дополнить словами «с уплатой сбора за осуществление ремесленной деятельности»;</w:t>
      </w:r>
    </w:p>
    <w:p w:rsidR="00CF6374" w:rsidRDefault="00CF6374">
      <w:pPr>
        <w:pStyle w:val="newncpi"/>
      </w:pPr>
      <w:r>
        <w:t>дополнить графу абзацем следующего содержания:</w:t>
      </w:r>
    </w:p>
    <w:p w:rsidR="00CF6374" w:rsidRDefault="00CF6374">
      <w:pPr>
        <w:pStyle w:val="newncpi"/>
      </w:pPr>
      <w:r>
        <w:t>«граждане, являющиеся плательщиками налога на профессиональный доход»;</w:t>
      </w:r>
    </w:p>
    <w:p w:rsidR="00CF6374" w:rsidRDefault="00CF6374">
      <w:pPr>
        <w:pStyle w:val="newncpi"/>
      </w:pPr>
      <w: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CF6374" w:rsidRDefault="00CF6374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CF6374" w:rsidRDefault="00CF6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F63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6374" w:rsidRDefault="00CF6374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CF6374" w:rsidRDefault="00CF6374">
      <w:pPr>
        <w:pStyle w:val="newncpi"/>
      </w:pPr>
      <w:r>
        <w:t> </w:t>
      </w:r>
    </w:p>
    <w:p w:rsidR="008550B1" w:rsidRDefault="008550B1"/>
    <w:sectPr w:rsidR="008550B1" w:rsidSect="00CF6374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49" w:rsidRDefault="00C21B49" w:rsidP="00CF6374">
      <w:pPr>
        <w:spacing w:after="0" w:line="240" w:lineRule="auto"/>
      </w:pPr>
      <w:r>
        <w:separator/>
      </w:r>
    </w:p>
  </w:endnote>
  <w:endnote w:type="continuationSeparator" w:id="1">
    <w:p w:rsidR="00C21B49" w:rsidRDefault="00C21B49" w:rsidP="00CF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CF6374" w:rsidTr="00CF6374">
      <w:tc>
        <w:tcPr>
          <w:tcW w:w="1800" w:type="dxa"/>
          <w:shd w:val="clear" w:color="auto" w:fill="auto"/>
          <w:vAlign w:val="center"/>
        </w:tcPr>
        <w:p w:rsidR="00CF6374" w:rsidRDefault="00CF63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03.05.2023</w:t>
          </w:r>
        </w:p>
        <w:p w:rsidR="00CF6374" w:rsidRPr="00CF6374" w:rsidRDefault="00CF6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F6374" w:rsidRDefault="00CF63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49" w:rsidRDefault="00C21B49" w:rsidP="00CF6374">
      <w:pPr>
        <w:spacing w:after="0" w:line="240" w:lineRule="auto"/>
      </w:pPr>
      <w:r>
        <w:separator/>
      </w:r>
    </w:p>
  </w:footnote>
  <w:footnote w:type="continuationSeparator" w:id="1">
    <w:p w:rsidR="00C21B49" w:rsidRDefault="00C21B49" w:rsidP="00CF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74" w:rsidRDefault="008A3EC9" w:rsidP="00205A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63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374" w:rsidRDefault="00CF63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374" w:rsidRPr="00CF6374" w:rsidRDefault="008A3EC9" w:rsidP="00205A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F6374">
      <w:rPr>
        <w:rStyle w:val="a7"/>
        <w:rFonts w:ascii="Times New Roman" w:hAnsi="Times New Roman" w:cs="Times New Roman"/>
        <w:sz w:val="24"/>
      </w:rPr>
      <w:fldChar w:fldCharType="begin"/>
    </w:r>
    <w:r w:rsidR="00CF6374" w:rsidRPr="00CF637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F6374">
      <w:rPr>
        <w:rStyle w:val="a7"/>
        <w:rFonts w:ascii="Times New Roman" w:hAnsi="Times New Roman" w:cs="Times New Roman"/>
        <w:sz w:val="24"/>
      </w:rPr>
      <w:fldChar w:fldCharType="separate"/>
    </w:r>
    <w:r w:rsidR="00B426BD">
      <w:rPr>
        <w:rStyle w:val="a7"/>
        <w:rFonts w:ascii="Times New Roman" w:hAnsi="Times New Roman" w:cs="Times New Roman"/>
        <w:noProof/>
        <w:sz w:val="24"/>
      </w:rPr>
      <w:t>2</w:t>
    </w:r>
    <w:r w:rsidRPr="00CF6374">
      <w:rPr>
        <w:rStyle w:val="a7"/>
        <w:rFonts w:ascii="Times New Roman" w:hAnsi="Times New Roman" w:cs="Times New Roman"/>
        <w:sz w:val="24"/>
      </w:rPr>
      <w:fldChar w:fldCharType="end"/>
    </w:r>
  </w:p>
  <w:p w:rsidR="00CF6374" w:rsidRPr="00CF6374" w:rsidRDefault="00CF637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374"/>
    <w:rsid w:val="008550B1"/>
    <w:rsid w:val="008A3EC9"/>
    <w:rsid w:val="00B426BD"/>
    <w:rsid w:val="00C21B49"/>
    <w:rsid w:val="00CF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F6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F6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6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F6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F6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F6374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F6374"/>
  </w:style>
  <w:style w:type="character" w:customStyle="1" w:styleId="post">
    <w:name w:val="post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F63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374"/>
  </w:style>
  <w:style w:type="paragraph" w:styleId="a5">
    <w:name w:val="footer"/>
    <w:basedOn w:val="a"/>
    <w:link w:val="a6"/>
    <w:uiPriority w:val="99"/>
    <w:unhideWhenUsed/>
    <w:rsid w:val="00CF6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374"/>
  </w:style>
  <w:style w:type="character" w:styleId="a7">
    <w:name w:val="page number"/>
    <w:basedOn w:val="a0"/>
    <w:uiPriority w:val="99"/>
    <w:semiHidden/>
    <w:unhideWhenUsed/>
    <w:rsid w:val="00CF6374"/>
  </w:style>
  <w:style w:type="table" w:styleId="a8">
    <w:name w:val="Table Grid"/>
    <w:basedOn w:val="a1"/>
    <w:uiPriority w:val="59"/>
    <w:rsid w:val="00CF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Виктория Владимировна</dc:creator>
  <cp:lastModifiedBy>Бондарович</cp:lastModifiedBy>
  <cp:revision>2</cp:revision>
  <dcterms:created xsi:type="dcterms:W3CDTF">2023-05-03T13:53:00Z</dcterms:created>
  <dcterms:modified xsi:type="dcterms:W3CDTF">2023-05-03T13:53:00Z</dcterms:modified>
</cp:coreProperties>
</file>