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3F" w:rsidRPr="00A06D3F" w:rsidRDefault="004F7D47" w:rsidP="009553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06D3F">
        <w:rPr>
          <w:rFonts w:ascii="Times New Roman" w:hAnsi="Times New Roman" w:cs="Times New Roman"/>
          <w:sz w:val="36"/>
          <w:szCs w:val="36"/>
        </w:rPr>
        <w:t>У</w:t>
      </w:r>
      <w:r w:rsidR="00781E85" w:rsidRPr="00A06D3F">
        <w:rPr>
          <w:rFonts w:ascii="Times New Roman" w:hAnsi="Times New Roman" w:cs="Times New Roman"/>
          <w:sz w:val="36"/>
          <w:szCs w:val="36"/>
        </w:rPr>
        <w:t>правление по труду, занятости и социальной защите Слонимского райисполкома информирует о</w:t>
      </w:r>
      <w:r w:rsidR="00A06D3F" w:rsidRPr="00A06D3F">
        <w:rPr>
          <w:rFonts w:ascii="Times New Roman" w:hAnsi="Times New Roman" w:cs="Times New Roman"/>
          <w:sz w:val="36"/>
          <w:szCs w:val="36"/>
        </w:rPr>
        <w:t xml:space="preserve"> г</w:t>
      </w:r>
      <w:r w:rsidR="00A06D3F" w:rsidRPr="00A06D3F">
        <w:rPr>
          <w:rFonts w:ascii="Times New Roman" w:eastAsia="Calibri" w:hAnsi="Times New Roman" w:cs="Times New Roman"/>
          <w:sz w:val="36"/>
          <w:szCs w:val="36"/>
        </w:rPr>
        <w:t>рафик</w:t>
      </w:r>
      <w:r w:rsidR="00A06D3F" w:rsidRPr="00A06D3F">
        <w:rPr>
          <w:rFonts w:ascii="Times New Roman" w:hAnsi="Times New Roman" w:cs="Times New Roman"/>
          <w:sz w:val="36"/>
          <w:szCs w:val="36"/>
        </w:rPr>
        <w:t xml:space="preserve">е </w:t>
      </w:r>
      <w:r w:rsidR="00A06D3F" w:rsidRPr="00A06D3F">
        <w:rPr>
          <w:rFonts w:ascii="Times New Roman" w:eastAsia="Calibri" w:hAnsi="Times New Roman" w:cs="Times New Roman"/>
          <w:sz w:val="36"/>
          <w:szCs w:val="36"/>
        </w:rPr>
        <w:t xml:space="preserve">перечисления денежных средств и выплаты пенсий (пособий), </w:t>
      </w:r>
      <w:r w:rsidR="00116E46" w:rsidRPr="00116E46">
        <w:rPr>
          <w:rFonts w:ascii="Times New Roman" w:hAnsi="Times New Roman" w:cs="Times New Roman"/>
          <w:sz w:val="36"/>
          <w:szCs w:val="36"/>
        </w:rPr>
        <w:t>назначенных органами по труду, занятости и социальной защите Гродненской области</w:t>
      </w:r>
      <w:r w:rsidR="00A06D3F" w:rsidRPr="00116E46">
        <w:rPr>
          <w:rFonts w:ascii="Times New Roman" w:eastAsia="Calibri" w:hAnsi="Times New Roman" w:cs="Times New Roman"/>
          <w:sz w:val="36"/>
          <w:szCs w:val="36"/>
        </w:rPr>
        <w:t>, путем</w:t>
      </w:r>
      <w:r w:rsidR="00A06D3F" w:rsidRPr="00A06D3F">
        <w:rPr>
          <w:rFonts w:ascii="Times New Roman" w:eastAsia="Calibri" w:hAnsi="Times New Roman" w:cs="Times New Roman"/>
          <w:sz w:val="36"/>
          <w:szCs w:val="36"/>
        </w:rPr>
        <w:t xml:space="preserve"> зачисления на счета получателей </w:t>
      </w:r>
      <w:r w:rsidR="00A06D3F" w:rsidRPr="00A06D3F">
        <w:rPr>
          <w:rFonts w:ascii="Times New Roman" w:eastAsia="Calibri" w:hAnsi="Times New Roman" w:cs="Times New Roman"/>
          <w:b/>
          <w:sz w:val="36"/>
          <w:szCs w:val="36"/>
        </w:rPr>
        <w:t>в 2022 году</w:t>
      </w:r>
      <w:r w:rsidR="00A06D3F" w:rsidRPr="00A06D3F">
        <w:rPr>
          <w:rFonts w:ascii="Times New Roman" w:eastAsia="Calibri" w:hAnsi="Times New Roman" w:cs="Times New Roman"/>
          <w:sz w:val="36"/>
          <w:szCs w:val="36"/>
        </w:rPr>
        <w:t>.</w:t>
      </w:r>
    </w:p>
    <w:p w:rsidR="00A06D3F" w:rsidRPr="00A06D3F" w:rsidRDefault="00A06D3F" w:rsidP="009553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06D3F">
        <w:rPr>
          <w:rFonts w:ascii="Times New Roman" w:eastAsia="Calibri" w:hAnsi="Times New Roman" w:cs="Times New Roman"/>
          <w:sz w:val="36"/>
          <w:szCs w:val="36"/>
        </w:rPr>
        <w:t>При совпадении определенных графиком сроков выплаты пенсий (пособий) с выходными днями, государственными праздниками, праздничными днями, установленными и объявленными Президентом Республики Беларусь нерабочими, выплата пенсий (пособий) производится накануне их.</w:t>
      </w:r>
    </w:p>
    <w:tbl>
      <w:tblPr>
        <w:tblStyle w:val="a3"/>
        <w:tblW w:w="9640" w:type="dxa"/>
        <w:tblInd w:w="108" w:type="dxa"/>
        <w:tblLayout w:type="fixed"/>
        <w:tblLook w:val="04A0"/>
      </w:tblPr>
      <w:tblGrid>
        <w:gridCol w:w="2127"/>
        <w:gridCol w:w="2127"/>
        <w:gridCol w:w="1559"/>
        <w:gridCol w:w="2126"/>
        <w:gridCol w:w="1701"/>
      </w:tblGrid>
      <w:tr w:rsidR="00781E85" w:rsidRPr="004F7D47" w:rsidTr="004F7D47">
        <w:tc>
          <w:tcPr>
            <w:tcW w:w="2127" w:type="dxa"/>
            <w:vMerge w:val="restart"/>
          </w:tcPr>
          <w:p w:rsidR="00781E85" w:rsidRPr="004F7D47" w:rsidRDefault="00781E85" w:rsidP="00781E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Календарный месяц</w:t>
            </w:r>
          </w:p>
        </w:tc>
        <w:tc>
          <w:tcPr>
            <w:tcW w:w="3686" w:type="dxa"/>
            <w:gridSpan w:val="2"/>
          </w:tcPr>
          <w:p w:rsidR="002E461F" w:rsidRPr="004F7D47" w:rsidRDefault="00781E85" w:rsidP="002E46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1 декада месяца</w:t>
            </w:r>
            <w:r w:rsidR="002E461F" w:rsidRPr="004F7D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E461F" w:rsidRPr="009341AD" w:rsidRDefault="002E461F" w:rsidP="002E4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341AD">
              <w:rPr>
                <w:rFonts w:ascii="Times New Roman" w:hAnsi="Times New Roman" w:cs="Times New Roman"/>
                <w:b/>
                <w:sz w:val="32"/>
                <w:szCs w:val="32"/>
              </w:rPr>
              <w:t>(пенсии</w:t>
            </w:r>
            <w:r w:rsidR="00610E53" w:rsidRPr="009341AD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9341A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назначенные </w:t>
            </w:r>
            <w:proofErr w:type="gramEnd"/>
          </w:p>
          <w:p w:rsidR="00781E85" w:rsidRPr="004F7D47" w:rsidRDefault="00B60B7B" w:rsidP="00610E53">
            <w:pPr>
              <w:ind w:left="-128" w:right="-11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до 2015</w:t>
            </w:r>
            <w:r w:rsidR="002E461F"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</w:t>
            </w:r>
            <w:r w:rsidR="002E461F" w:rsidRPr="004F7D4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827" w:type="dxa"/>
            <w:gridSpan w:val="2"/>
          </w:tcPr>
          <w:p w:rsidR="00781E85" w:rsidRPr="004F7D47" w:rsidRDefault="00781E85" w:rsidP="00781E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3 декада месяца</w:t>
            </w:r>
          </w:p>
        </w:tc>
      </w:tr>
      <w:tr w:rsidR="00781E85" w:rsidRPr="004F7D47" w:rsidTr="004F7D47">
        <w:tc>
          <w:tcPr>
            <w:tcW w:w="2127" w:type="dxa"/>
            <w:vMerge/>
          </w:tcPr>
          <w:p w:rsidR="00781E85" w:rsidRPr="004F7D47" w:rsidRDefault="00781E85" w:rsidP="00781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781E85" w:rsidRPr="004F7D47" w:rsidRDefault="00781E85" w:rsidP="009942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Дата перечисления</w:t>
            </w:r>
          </w:p>
        </w:tc>
        <w:tc>
          <w:tcPr>
            <w:tcW w:w="1559" w:type="dxa"/>
          </w:tcPr>
          <w:p w:rsidR="00781E85" w:rsidRPr="004F7D47" w:rsidRDefault="00781E85" w:rsidP="0099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Дата выплата</w:t>
            </w:r>
          </w:p>
        </w:tc>
        <w:tc>
          <w:tcPr>
            <w:tcW w:w="2126" w:type="dxa"/>
          </w:tcPr>
          <w:p w:rsidR="00781E85" w:rsidRPr="004F7D47" w:rsidRDefault="00781E85" w:rsidP="009942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Дата перечисления</w:t>
            </w:r>
          </w:p>
        </w:tc>
        <w:tc>
          <w:tcPr>
            <w:tcW w:w="1701" w:type="dxa"/>
          </w:tcPr>
          <w:p w:rsidR="00781E85" w:rsidRPr="004F7D47" w:rsidRDefault="00781E85" w:rsidP="0099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Дата выплата</w:t>
            </w:r>
          </w:p>
        </w:tc>
      </w:tr>
      <w:tr w:rsidR="00A06D3F" w:rsidRPr="004F7D47" w:rsidTr="004F7D47">
        <w:tc>
          <w:tcPr>
            <w:tcW w:w="2127" w:type="dxa"/>
          </w:tcPr>
          <w:p w:rsidR="00A06D3F" w:rsidRPr="004F7D47" w:rsidRDefault="00A06D3F" w:rsidP="009341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127" w:type="dxa"/>
          </w:tcPr>
          <w:p w:rsidR="00A06D3F" w:rsidRPr="00A06D3F" w:rsidRDefault="00A06D3F" w:rsidP="009341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6D3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559" w:type="dxa"/>
          </w:tcPr>
          <w:p w:rsidR="00A06D3F" w:rsidRPr="004F7D47" w:rsidRDefault="00A06D3F" w:rsidP="009341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A06D3F" w:rsidRPr="00A06D3F" w:rsidRDefault="00A06D3F" w:rsidP="009341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6D3F">
              <w:rPr>
                <w:rFonts w:ascii="Times New Roman" w:eastAsia="Calibri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701" w:type="dxa"/>
          </w:tcPr>
          <w:p w:rsidR="00A06D3F" w:rsidRPr="004F7D47" w:rsidRDefault="00A06D3F" w:rsidP="009341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A06D3F" w:rsidRPr="004F7D47" w:rsidTr="004F7D47">
        <w:tc>
          <w:tcPr>
            <w:tcW w:w="2127" w:type="dxa"/>
          </w:tcPr>
          <w:p w:rsidR="00A06D3F" w:rsidRPr="004F7D47" w:rsidRDefault="00A06D3F" w:rsidP="009341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127" w:type="dxa"/>
          </w:tcPr>
          <w:p w:rsidR="00A06D3F" w:rsidRPr="00A06D3F" w:rsidRDefault="00A06D3F" w:rsidP="009341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6D3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559" w:type="dxa"/>
          </w:tcPr>
          <w:p w:rsidR="00A06D3F" w:rsidRPr="004F7D47" w:rsidRDefault="00A06D3F" w:rsidP="009341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A06D3F" w:rsidRPr="00A06D3F" w:rsidRDefault="00A06D3F" w:rsidP="009341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6D3F">
              <w:rPr>
                <w:rFonts w:ascii="Times New Roman" w:eastAsia="Calibri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701" w:type="dxa"/>
          </w:tcPr>
          <w:p w:rsidR="00A06D3F" w:rsidRPr="004F7D47" w:rsidRDefault="00A06D3F" w:rsidP="009341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A06D3F" w:rsidRPr="004F7D47" w:rsidTr="004F7D47">
        <w:tc>
          <w:tcPr>
            <w:tcW w:w="2127" w:type="dxa"/>
          </w:tcPr>
          <w:p w:rsidR="00A06D3F" w:rsidRPr="004F7D47" w:rsidRDefault="00A06D3F" w:rsidP="009341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127" w:type="dxa"/>
          </w:tcPr>
          <w:p w:rsidR="00A06D3F" w:rsidRPr="00A06D3F" w:rsidRDefault="00A06D3F" w:rsidP="009341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6D3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59" w:type="dxa"/>
          </w:tcPr>
          <w:p w:rsidR="00A06D3F" w:rsidRPr="004F7D47" w:rsidRDefault="00A06D3F" w:rsidP="009341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A06D3F" w:rsidRPr="00A06D3F" w:rsidRDefault="00A06D3F" w:rsidP="009341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6D3F">
              <w:rPr>
                <w:rFonts w:ascii="Times New Roman" w:eastAsia="Calibri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701" w:type="dxa"/>
          </w:tcPr>
          <w:p w:rsidR="00A06D3F" w:rsidRPr="004F7D47" w:rsidRDefault="00A06D3F" w:rsidP="009341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A06D3F" w:rsidRPr="004F7D47" w:rsidTr="004F7D47">
        <w:tc>
          <w:tcPr>
            <w:tcW w:w="2127" w:type="dxa"/>
          </w:tcPr>
          <w:p w:rsidR="00A06D3F" w:rsidRPr="004F7D47" w:rsidRDefault="00A06D3F" w:rsidP="009341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127" w:type="dxa"/>
          </w:tcPr>
          <w:p w:rsidR="00A06D3F" w:rsidRPr="00A06D3F" w:rsidRDefault="00A06D3F" w:rsidP="009341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6D3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559" w:type="dxa"/>
          </w:tcPr>
          <w:p w:rsidR="00A06D3F" w:rsidRPr="004F7D47" w:rsidRDefault="00A06D3F" w:rsidP="009341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A06D3F" w:rsidRPr="00A06D3F" w:rsidRDefault="00A06D3F" w:rsidP="009341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6D3F">
              <w:rPr>
                <w:rFonts w:ascii="Times New Roman" w:eastAsia="Calibri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701" w:type="dxa"/>
          </w:tcPr>
          <w:p w:rsidR="00A06D3F" w:rsidRPr="004F7D47" w:rsidRDefault="00A06D3F" w:rsidP="009341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A06D3F" w:rsidRPr="004F7D47" w:rsidTr="004F7D47">
        <w:tc>
          <w:tcPr>
            <w:tcW w:w="2127" w:type="dxa"/>
          </w:tcPr>
          <w:p w:rsidR="00A06D3F" w:rsidRPr="004F7D47" w:rsidRDefault="00A06D3F" w:rsidP="009341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127" w:type="dxa"/>
          </w:tcPr>
          <w:p w:rsidR="00A06D3F" w:rsidRPr="00A06D3F" w:rsidRDefault="00A06D3F" w:rsidP="009341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6D3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559" w:type="dxa"/>
          </w:tcPr>
          <w:p w:rsidR="00A06D3F" w:rsidRPr="004F7D47" w:rsidRDefault="00A06D3F" w:rsidP="009341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A06D3F" w:rsidRPr="00A06D3F" w:rsidRDefault="00A06D3F" w:rsidP="009341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6D3F">
              <w:rPr>
                <w:rFonts w:ascii="Times New Roman" w:eastAsia="Calibri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701" w:type="dxa"/>
          </w:tcPr>
          <w:p w:rsidR="00A06D3F" w:rsidRPr="004F7D47" w:rsidRDefault="00A06D3F" w:rsidP="009341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A06D3F" w:rsidRPr="004F7D47" w:rsidTr="004F7D47">
        <w:tc>
          <w:tcPr>
            <w:tcW w:w="2127" w:type="dxa"/>
          </w:tcPr>
          <w:p w:rsidR="00A06D3F" w:rsidRPr="004F7D47" w:rsidRDefault="00A06D3F" w:rsidP="009341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2127" w:type="dxa"/>
          </w:tcPr>
          <w:p w:rsidR="00A06D3F" w:rsidRPr="00A06D3F" w:rsidRDefault="00A06D3F" w:rsidP="009341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6D3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559" w:type="dxa"/>
          </w:tcPr>
          <w:p w:rsidR="00A06D3F" w:rsidRPr="004F7D47" w:rsidRDefault="00A06D3F" w:rsidP="009341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A06D3F" w:rsidRPr="00A06D3F" w:rsidRDefault="00A06D3F" w:rsidP="009341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6D3F">
              <w:rPr>
                <w:rFonts w:ascii="Times New Roman" w:eastAsia="Calibri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701" w:type="dxa"/>
          </w:tcPr>
          <w:p w:rsidR="00A06D3F" w:rsidRPr="004F7D47" w:rsidRDefault="00A06D3F" w:rsidP="009341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A06D3F" w:rsidRPr="004F7D47" w:rsidTr="004F7D47">
        <w:tc>
          <w:tcPr>
            <w:tcW w:w="2127" w:type="dxa"/>
          </w:tcPr>
          <w:p w:rsidR="00A06D3F" w:rsidRPr="004F7D47" w:rsidRDefault="00A06D3F" w:rsidP="009341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2127" w:type="dxa"/>
          </w:tcPr>
          <w:p w:rsidR="00A06D3F" w:rsidRPr="00A06D3F" w:rsidRDefault="00A06D3F" w:rsidP="009341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6D3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559" w:type="dxa"/>
          </w:tcPr>
          <w:p w:rsidR="00A06D3F" w:rsidRPr="004F7D47" w:rsidRDefault="00A06D3F" w:rsidP="009341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A06D3F" w:rsidRPr="00A06D3F" w:rsidRDefault="00A06D3F" w:rsidP="009341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6D3F">
              <w:rPr>
                <w:rFonts w:ascii="Times New Roman" w:eastAsia="Calibri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701" w:type="dxa"/>
          </w:tcPr>
          <w:p w:rsidR="00A06D3F" w:rsidRPr="004F7D47" w:rsidRDefault="00A06D3F" w:rsidP="009341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A06D3F" w:rsidRPr="004F7D47" w:rsidTr="004F7D47">
        <w:tc>
          <w:tcPr>
            <w:tcW w:w="2127" w:type="dxa"/>
          </w:tcPr>
          <w:p w:rsidR="00A06D3F" w:rsidRPr="004F7D47" w:rsidRDefault="00A06D3F" w:rsidP="009341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2127" w:type="dxa"/>
          </w:tcPr>
          <w:p w:rsidR="00A06D3F" w:rsidRPr="00A06D3F" w:rsidRDefault="00A06D3F" w:rsidP="009341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6D3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559" w:type="dxa"/>
          </w:tcPr>
          <w:p w:rsidR="00A06D3F" w:rsidRPr="004F7D47" w:rsidRDefault="00A06D3F" w:rsidP="009341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A06D3F" w:rsidRPr="00A06D3F" w:rsidRDefault="00A06D3F" w:rsidP="009341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6D3F">
              <w:rPr>
                <w:rFonts w:ascii="Times New Roman" w:eastAsia="Calibri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701" w:type="dxa"/>
          </w:tcPr>
          <w:p w:rsidR="00A06D3F" w:rsidRPr="004F7D47" w:rsidRDefault="00A06D3F" w:rsidP="009341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A06D3F" w:rsidRPr="004F7D47" w:rsidTr="004F7D47">
        <w:tc>
          <w:tcPr>
            <w:tcW w:w="2127" w:type="dxa"/>
          </w:tcPr>
          <w:p w:rsidR="00A06D3F" w:rsidRPr="004F7D47" w:rsidRDefault="00A06D3F" w:rsidP="009341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127" w:type="dxa"/>
          </w:tcPr>
          <w:p w:rsidR="00A06D3F" w:rsidRPr="00A06D3F" w:rsidRDefault="00A06D3F" w:rsidP="009341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6D3F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559" w:type="dxa"/>
          </w:tcPr>
          <w:p w:rsidR="00A06D3F" w:rsidRPr="004F7D47" w:rsidRDefault="00A06D3F" w:rsidP="009341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A06D3F" w:rsidRPr="00A06D3F" w:rsidRDefault="00A06D3F" w:rsidP="009341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6D3F">
              <w:rPr>
                <w:rFonts w:ascii="Times New Roman" w:eastAsia="Calibri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701" w:type="dxa"/>
          </w:tcPr>
          <w:p w:rsidR="00A06D3F" w:rsidRPr="004F7D47" w:rsidRDefault="00A06D3F" w:rsidP="009341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A06D3F" w:rsidRPr="004F7D47" w:rsidTr="004F7D47">
        <w:tc>
          <w:tcPr>
            <w:tcW w:w="2127" w:type="dxa"/>
          </w:tcPr>
          <w:p w:rsidR="00A06D3F" w:rsidRPr="004F7D47" w:rsidRDefault="00A06D3F" w:rsidP="009341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127" w:type="dxa"/>
          </w:tcPr>
          <w:p w:rsidR="00A06D3F" w:rsidRPr="00A06D3F" w:rsidRDefault="00A06D3F" w:rsidP="009341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6D3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559" w:type="dxa"/>
          </w:tcPr>
          <w:p w:rsidR="00A06D3F" w:rsidRPr="004F7D47" w:rsidRDefault="00A06D3F" w:rsidP="009341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A06D3F" w:rsidRPr="00A06D3F" w:rsidRDefault="00A06D3F" w:rsidP="009341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6D3F">
              <w:rPr>
                <w:rFonts w:ascii="Times New Roman" w:eastAsia="Calibri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701" w:type="dxa"/>
          </w:tcPr>
          <w:p w:rsidR="00A06D3F" w:rsidRPr="004F7D47" w:rsidRDefault="00A06D3F" w:rsidP="009341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A06D3F" w:rsidRPr="004F7D47" w:rsidTr="004F7D47">
        <w:tc>
          <w:tcPr>
            <w:tcW w:w="2127" w:type="dxa"/>
          </w:tcPr>
          <w:p w:rsidR="00A06D3F" w:rsidRPr="004F7D47" w:rsidRDefault="00A06D3F" w:rsidP="009341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127" w:type="dxa"/>
          </w:tcPr>
          <w:p w:rsidR="00A06D3F" w:rsidRPr="00A06D3F" w:rsidRDefault="00A06D3F" w:rsidP="009341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6D3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559" w:type="dxa"/>
          </w:tcPr>
          <w:p w:rsidR="00A06D3F" w:rsidRPr="004F7D47" w:rsidRDefault="00A06D3F" w:rsidP="009341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A06D3F" w:rsidRPr="00A06D3F" w:rsidRDefault="00A06D3F" w:rsidP="009341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6D3F">
              <w:rPr>
                <w:rFonts w:ascii="Times New Roman" w:eastAsia="Calibri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701" w:type="dxa"/>
          </w:tcPr>
          <w:p w:rsidR="00A06D3F" w:rsidRPr="004F7D47" w:rsidRDefault="00A06D3F" w:rsidP="009341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A06D3F" w:rsidRPr="004F7D47" w:rsidTr="004F7D47">
        <w:tc>
          <w:tcPr>
            <w:tcW w:w="2127" w:type="dxa"/>
          </w:tcPr>
          <w:p w:rsidR="00A06D3F" w:rsidRPr="004F7D47" w:rsidRDefault="00A06D3F" w:rsidP="009341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127" w:type="dxa"/>
          </w:tcPr>
          <w:p w:rsidR="00A06D3F" w:rsidRPr="00A06D3F" w:rsidRDefault="009341AD" w:rsidP="009341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559" w:type="dxa"/>
          </w:tcPr>
          <w:p w:rsidR="00A06D3F" w:rsidRPr="004F7D47" w:rsidRDefault="00A06D3F" w:rsidP="009341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A06D3F" w:rsidRPr="00A06D3F" w:rsidRDefault="00A06D3F" w:rsidP="009341AD">
            <w:pPr>
              <w:jc w:val="center"/>
              <w:rPr>
                <w:rFonts w:ascii="Times New Roman" w:hAnsi="Times New Roman" w:cs="Times New Roman"/>
              </w:rPr>
            </w:pPr>
            <w:r w:rsidRPr="00A06D3F">
              <w:rPr>
                <w:rFonts w:ascii="Times New Roman" w:eastAsia="Calibri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701" w:type="dxa"/>
          </w:tcPr>
          <w:p w:rsidR="00A06D3F" w:rsidRPr="004F7D47" w:rsidRDefault="00A06D3F" w:rsidP="009341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</w:tbl>
    <w:p w:rsidR="00781E85" w:rsidRDefault="00781E85" w:rsidP="0093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06D3F" w:rsidRDefault="009341AD" w:rsidP="00116E4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>Д</w:t>
      </w:r>
      <w:r w:rsidR="00A06D3F" w:rsidRPr="00771EEB">
        <w:rPr>
          <w:rFonts w:ascii="Times New Roman" w:eastAsia="Calibri" w:hAnsi="Times New Roman" w:cs="Times New Roman"/>
          <w:b/>
          <w:sz w:val="29"/>
          <w:szCs w:val="29"/>
        </w:rPr>
        <w:t>оговор</w:t>
      </w:r>
      <w:r w:rsidR="00A06D3F">
        <w:rPr>
          <w:rFonts w:ascii="Times New Roman" w:eastAsia="Calibri" w:hAnsi="Times New Roman" w:cs="Times New Roman"/>
          <w:b/>
          <w:sz w:val="29"/>
          <w:szCs w:val="29"/>
        </w:rPr>
        <w:t>ы</w:t>
      </w:r>
      <w:r w:rsidR="00A06D3F" w:rsidRPr="00771EEB">
        <w:rPr>
          <w:rFonts w:ascii="Times New Roman" w:eastAsia="Calibri" w:hAnsi="Times New Roman" w:cs="Times New Roman"/>
          <w:b/>
          <w:sz w:val="29"/>
          <w:szCs w:val="29"/>
        </w:rPr>
        <w:t xml:space="preserve"> о выплате пенсий, пособий и других социальных выплат</w:t>
      </w:r>
      <w:r w:rsidR="00A06D3F">
        <w:rPr>
          <w:rFonts w:ascii="Times New Roman" w:eastAsia="Calibri" w:hAnsi="Times New Roman" w:cs="Times New Roman"/>
          <w:bCs/>
          <w:sz w:val="30"/>
          <w:szCs w:val="30"/>
        </w:rPr>
        <w:t xml:space="preserve">, заключены со следующими банками: </w:t>
      </w:r>
    </w:p>
    <w:p w:rsidR="00A06D3F" w:rsidRPr="00116E46" w:rsidRDefault="009341AD" w:rsidP="00116E4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116E46">
        <w:rPr>
          <w:rFonts w:ascii="Times New Roman" w:eastAsia="Calibri" w:hAnsi="Times New Roman" w:cs="Times New Roman"/>
          <w:sz w:val="30"/>
          <w:szCs w:val="30"/>
        </w:rPr>
        <w:t>ОАО</w:t>
      </w:r>
      <w:r w:rsidR="00A06D3F" w:rsidRPr="00116E46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="00116E46" w:rsidRPr="00116E46">
        <w:rPr>
          <w:rFonts w:ascii="Times New Roman" w:eastAsia="Calibri" w:hAnsi="Times New Roman" w:cs="Times New Roman"/>
          <w:sz w:val="30"/>
          <w:szCs w:val="30"/>
        </w:rPr>
        <w:t>АСБ</w:t>
      </w:r>
      <w:r w:rsidR="00A06D3F" w:rsidRPr="00116E46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proofErr w:type="spellStart"/>
      <w:r w:rsidR="00A06D3F" w:rsidRPr="00116E46">
        <w:rPr>
          <w:rFonts w:ascii="Times New Roman" w:eastAsia="Calibri" w:hAnsi="Times New Roman" w:cs="Times New Roman"/>
          <w:sz w:val="30"/>
          <w:szCs w:val="30"/>
        </w:rPr>
        <w:t>Беларусбанк</w:t>
      </w:r>
      <w:proofErr w:type="spellEnd"/>
      <w:r w:rsidR="00A06D3F" w:rsidRPr="00116E46">
        <w:rPr>
          <w:rFonts w:ascii="Times New Roman" w:eastAsia="Calibri" w:hAnsi="Times New Roman" w:cs="Times New Roman"/>
          <w:sz w:val="30"/>
          <w:szCs w:val="30"/>
        </w:rPr>
        <w:t>»</w:t>
      </w:r>
      <w:r w:rsidRPr="00116E46">
        <w:rPr>
          <w:rFonts w:ascii="Times New Roman" w:eastAsia="Calibri" w:hAnsi="Times New Roman" w:cs="Times New Roman"/>
          <w:sz w:val="30"/>
          <w:szCs w:val="30"/>
        </w:rPr>
        <w:t>; ОАО</w:t>
      </w:r>
      <w:r w:rsidR="00A06D3F" w:rsidRPr="00116E4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D5BC5" w:rsidRPr="00116E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proofErr w:type="spellStart"/>
      <w:proofErr w:type="gramStart"/>
      <w:r w:rsidR="00A06D3F" w:rsidRPr="00116E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Сбер</w:t>
      </w:r>
      <w:proofErr w:type="spellEnd"/>
      <w:r w:rsidR="000D5BC5" w:rsidRPr="00116E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06D3F" w:rsidRPr="00116E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банк</w:t>
      </w:r>
      <w:proofErr w:type="gramEnd"/>
      <w:r w:rsidR="00A06D3F" w:rsidRPr="00116E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Pr="00116E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; </w:t>
      </w:r>
      <w:r w:rsidRPr="00116E46">
        <w:rPr>
          <w:rFonts w:ascii="Times New Roman" w:eastAsia="Calibri" w:hAnsi="Times New Roman" w:cs="Times New Roman"/>
          <w:sz w:val="30"/>
          <w:szCs w:val="30"/>
        </w:rPr>
        <w:t>ОАО</w:t>
      </w:r>
      <w:r w:rsidR="00A06D3F" w:rsidRPr="00116E4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06D3F" w:rsidRPr="00116E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proofErr w:type="spellStart"/>
      <w:r w:rsidR="00A06D3F" w:rsidRPr="00116E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Белинвестбанк</w:t>
      </w:r>
      <w:proofErr w:type="spellEnd"/>
      <w:r w:rsidR="00A06D3F" w:rsidRPr="00116E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Pr="00116E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; </w:t>
      </w:r>
      <w:r w:rsidRPr="00116E46">
        <w:rPr>
          <w:rFonts w:ascii="Times New Roman" w:eastAsia="Calibri" w:hAnsi="Times New Roman" w:cs="Times New Roman"/>
          <w:sz w:val="30"/>
          <w:szCs w:val="30"/>
        </w:rPr>
        <w:t>ОАО</w:t>
      </w:r>
      <w:r w:rsidR="00A06D3F" w:rsidRPr="00116E4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06D3F" w:rsidRPr="00116E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proofErr w:type="spellStart"/>
      <w:r w:rsidR="00A06D3F" w:rsidRPr="00116E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Белагропромбанк</w:t>
      </w:r>
      <w:proofErr w:type="spellEnd"/>
      <w:r w:rsidR="00A06D3F" w:rsidRPr="00116E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Pr="00116E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; </w:t>
      </w:r>
      <w:r w:rsidRPr="00116E46">
        <w:rPr>
          <w:rFonts w:ascii="Times New Roman" w:eastAsia="Calibri" w:hAnsi="Times New Roman" w:cs="Times New Roman"/>
          <w:sz w:val="30"/>
          <w:szCs w:val="30"/>
        </w:rPr>
        <w:t>ОАО</w:t>
      </w:r>
      <w:r w:rsidR="00A06D3F" w:rsidRPr="00116E46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proofErr w:type="spellStart"/>
      <w:r w:rsidR="00A06D3F" w:rsidRPr="00116E46">
        <w:rPr>
          <w:rFonts w:ascii="Times New Roman" w:eastAsia="Calibri" w:hAnsi="Times New Roman" w:cs="Times New Roman"/>
          <w:sz w:val="30"/>
          <w:szCs w:val="30"/>
        </w:rPr>
        <w:t>Приорбанк</w:t>
      </w:r>
      <w:proofErr w:type="spellEnd"/>
      <w:r w:rsidR="00A06D3F" w:rsidRPr="00116E46">
        <w:rPr>
          <w:rFonts w:ascii="Times New Roman" w:eastAsia="Calibri" w:hAnsi="Times New Roman" w:cs="Times New Roman"/>
          <w:sz w:val="30"/>
          <w:szCs w:val="30"/>
        </w:rPr>
        <w:t>»</w:t>
      </w:r>
      <w:r w:rsidRPr="00116E46">
        <w:rPr>
          <w:rFonts w:ascii="Times New Roman" w:eastAsia="Calibri" w:hAnsi="Times New Roman" w:cs="Times New Roman"/>
          <w:sz w:val="30"/>
          <w:szCs w:val="30"/>
        </w:rPr>
        <w:t>; ЗАО</w:t>
      </w:r>
      <w:r w:rsidR="00A06D3F" w:rsidRPr="00116E46">
        <w:rPr>
          <w:rFonts w:ascii="Times New Roman" w:eastAsia="Calibri" w:hAnsi="Times New Roman" w:cs="Times New Roman"/>
          <w:sz w:val="30"/>
          <w:szCs w:val="30"/>
        </w:rPr>
        <w:t xml:space="preserve"> «Минский транзитный банк»</w:t>
      </w:r>
      <w:r w:rsidRPr="00116E46">
        <w:rPr>
          <w:rFonts w:ascii="Times New Roman" w:eastAsia="Calibri" w:hAnsi="Times New Roman" w:cs="Times New Roman"/>
          <w:sz w:val="30"/>
          <w:szCs w:val="30"/>
        </w:rPr>
        <w:t xml:space="preserve">; ОАО «Банк </w:t>
      </w:r>
      <w:proofErr w:type="spellStart"/>
      <w:r w:rsidRPr="00116E46">
        <w:rPr>
          <w:rFonts w:ascii="Times New Roman" w:eastAsia="Calibri" w:hAnsi="Times New Roman" w:cs="Times New Roman"/>
          <w:sz w:val="30"/>
          <w:szCs w:val="30"/>
        </w:rPr>
        <w:t>Дабрабыт</w:t>
      </w:r>
      <w:proofErr w:type="spellEnd"/>
      <w:r w:rsidRPr="00116E46">
        <w:rPr>
          <w:rFonts w:ascii="Times New Roman" w:eastAsia="Calibri" w:hAnsi="Times New Roman" w:cs="Times New Roman"/>
          <w:sz w:val="30"/>
          <w:szCs w:val="30"/>
        </w:rPr>
        <w:t xml:space="preserve">»; </w:t>
      </w:r>
      <w:r w:rsidR="00A06D3F" w:rsidRPr="00116E46">
        <w:rPr>
          <w:rFonts w:ascii="Times New Roman" w:hAnsi="Times New Roman" w:cs="Times New Roman"/>
          <w:sz w:val="30"/>
          <w:szCs w:val="30"/>
        </w:rPr>
        <w:t>Совместное белорусско-российское открытое акционерное    общество «</w:t>
      </w:r>
      <w:proofErr w:type="spellStart"/>
      <w:r w:rsidR="00A06D3F" w:rsidRPr="00116E46">
        <w:rPr>
          <w:rFonts w:ascii="Times New Roman" w:hAnsi="Times New Roman" w:cs="Times New Roman"/>
          <w:sz w:val="30"/>
          <w:szCs w:val="30"/>
        </w:rPr>
        <w:t>Белгазпромбанк</w:t>
      </w:r>
      <w:proofErr w:type="spellEnd"/>
      <w:r w:rsidR="00A06D3F" w:rsidRPr="00116E46">
        <w:rPr>
          <w:rFonts w:ascii="Times New Roman" w:hAnsi="Times New Roman" w:cs="Times New Roman"/>
          <w:sz w:val="30"/>
          <w:szCs w:val="30"/>
        </w:rPr>
        <w:t>»</w:t>
      </w:r>
      <w:r w:rsidRPr="00116E46">
        <w:rPr>
          <w:rFonts w:ascii="Times New Roman" w:eastAsia="Calibri" w:hAnsi="Times New Roman" w:cs="Times New Roman"/>
          <w:sz w:val="30"/>
          <w:szCs w:val="30"/>
        </w:rPr>
        <w:t xml:space="preserve">; ОАО «ПАРИТЕТБАНК»; </w:t>
      </w:r>
      <w:r w:rsidRPr="00116E46">
        <w:rPr>
          <w:rFonts w:ascii="Times New Roman" w:eastAsia="Calibri" w:hAnsi="Times New Roman" w:cs="Times New Roman"/>
          <w:bCs/>
          <w:sz w:val="30"/>
          <w:szCs w:val="30"/>
        </w:rPr>
        <w:t>ОАО</w:t>
      </w:r>
      <w:r w:rsidR="00A06D3F" w:rsidRPr="00116E46">
        <w:rPr>
          <w:rFonts w:ascii="Times New Roman" w:eastAsia="Calibri" w:hAnsi="Times New Roman" w:cs="Times New Roman"/>
          <w:bCs/>
          <w:sz w:val="30"/>
          <w:szCs w:val="30"/>
        </w:rPr>
        <w:t xml:space="preserve"> «</w:t>
      </w:r>
      <w:proofErr w:type="spellStart"/>
      <w:r w:rsidR="00A06D3F" w:rsidRPr="00116E46">
        <w:rPr>
          <w:rFonts w:ascii="Times New Roman" w:eastAsia="Calibri" w:hAnsi="Times New Roman" w:cs="Times New Roman"/>
          <w:bCs/>
          <w:sz w:val="30"/>
          <w:szCs w:val="30"/>
        </w:rPr>
        <w:t>Белвнешэкономбанк</w:t>
      </w:r>
      <w:proofErr w:type="spellEnd"/>
      <w:r w:rsidR="00A06D3F" w:rsidRPr="00116E46">
        <w:rPr>
          <w:rFonts w:ascii="Times New Roman" w:eastAsia="Calibri" w:hAnsi="Times New Roman" w:cs="Times New Roman"/>
          <w:bCs/>
          <w:sz w:val="30"/>
          <w:szCs w:val="30"/>
        </w:rPr>
        <w:t>»</w:t>
      </w:r>
      <w:r w:rsidR="00A06D3F" w:rsidRPr="00116E4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E461F" w:rsidRPr="00781E85" w:rsidRDefault="009341AD" w:rsidP="00116E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6E46">
        <w:rPr>
          <w:rFonts w:ascii="Times New Roman" w:eastAsia="Calibri" w:hAnsi="Times New Roman" w:cs="Times New Roman"/>
          <w:sz w:val="30"/>
          <w:szCs w:val="30"/>
        </w:rPr>
        <w:t>ЗАО</w:t>
      </w:r>
      <w:r w:rsidR="00A06D3F" w:rsidRPr="00116E4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16E46">
        <w:rPr>
          <w:rFonts w:ascii="Times New Roman" w:eastAsia="Calibri" w:hAnsi="Times New Roman" w:cs="Times New Roman"/>
          <w:sz w:val="30"/>
          <w:szCs w:val="30"/>
        </w:rPr>
        <w:t xml:space="preserve">«Банк «Решение»; </w:t>
      </w:r>
      <w:r w:rsidRPr="00116E46">
        <w:rPr>
          <w:rFonts w:ascii="Times New Roman" w:hAnsi="Times New Roman"/>
          <w:sz w:val="30"/>
          <w:szCs w:val="30"/>
        </w:rPr>
        <w:t xml:space="preserve">ЗАО «БТА Банк»; </w:t>
      </w:r>
      <w:r w:rsidRPr="00116E46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</w:t>
      </w:r>
      <w:r w:rsidR="00A06D3F" w:rsidRPr="00116E46">
        <w:rPr>
          <w:rFonts w:ascii="Times New Roman" w:eastAsia="Calibri" w:hAnsi="Times New Roman" w:cs="Times New Roman"/>
          <w:sz w:val="30"/>
          <w:szCs w:val="30"/>
        </w:rPr>
        <w:t xml:space="preserve"> «Белорусский народный банк».</w:t>
      </w:r>
      <w:r w:rsidR="00A06D3F" w:rsidRPr="009865D6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sectPr w:rsidR="002E461F" w:rsidRPr="00781E85" w:rsidSect="004F7D47">
      <w:pgSz w:w="11906" w:h="16838"/>
      <w:pgMar w:top="127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C5757"/>
    <w:multiLevelType w:val="hybridMultilevel"/>
    <w:tmpl w:val="C5C4939A"/>
    <w:lvl w:ilvl="0" w:tplc="26F600F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771F"/>
    <w:rsid w:val="000654AE"/>
    <w:rsid w:val="000D5BC5"/>
    <w:rsid w:val="00116E46"/>
    <w:rsid w:val="00227D91"/>
    <w:rsid w:val="002E461F"/>
    <w:rsid w:val="004F7D47"/>
    <w:rsid w:val="00610E53"/>
    <w:rsid w:val="00624A34"/>
    <w:rsid w:val="00647FB5"/>
    <w:rsid w:val="0070771F"/>
    <w:rsid w:val="00781E85"/>
    <w:rsid w:val="00846C64"/>
    <w:rsid w:val="009341AD"/>
    <w:rsid w:val="00955339"/>
    <w:rsid w:val="0099429F"/>
    <w:rsid w:val="00A06D3F"/>
    <w:rsid w:val="00AF58FC"/>
    <w:rsid w:val="00B60B7B"/>
    <w:rsid w:val="00C721F2"/>
    <w:rsid w:val="00E9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2021-12-21T11:25:00Z</cp:lastPrinted>
  <dcterms:created xsi:type="dcterms:W3CDTF">2020-12-23T09:18:00Z</dcterms:created>
  <dcterms:modified xsi:type="dcterms:W3CDTF">2021-12-21T12:31:00Z</dcterms:modified>
</cp:coreProperties>
</file>