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644C" w14:textId="77777777"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МАТЕРИАЛЫ</w:t>
      </w:r>
    </w:p>
    <w:p w14:paraId="213468FD" w14:textId="77777777" w:rsidR="004E45CD" w:rsidRPr="00CF024C" w:rsidRDefault="004E45CD" w:rsidP="004E45CD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для членов информационно-пропагандистских групп</w:t>
      </w:r>
    </w:p>
    <w:p w14:paraId="72AC8048" w14:textId="77777777"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pacing w:val="-5"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>(</w:t>
      </w:r>
      <w:r w:rsidR="0065032E">
        <w:rPr>
          <w:rFonts w:ascii="Times New Roman" w:eastAsia="Times New Roman" w:hAnsi="Times New Roman" w:cs="Times New Roman"/>
          <w:spacing w:val="-5"/>
          <w:sz w:val="30"/>
          <w:szCs w:val="30"/>
          <w:lang w:val="ru-RU"/>
        </w:rPr>
        <w:t>октябрь</w:t>
      </w:r>
      <w:r w:rsidR="004E4FE4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2025</w:t>
      </w:r>
      <w:r w:rsidRPr="00CF024C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г.)</w:t>
      </w:r>
    </w:p>
    <w:p w14:paraId="5EC24A35" w14:textId="77777777" w:rsidR="004E45CD" w:rsidRPr="00CF024C" w:rsidRDefault="004E45CD" w:rsidP="004E45C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30"/>
          <w:szCs w:val="30"/>
        </w:rPr>
      </w:pPr>
    </w:p>
    <w:p w14:paraId="5EA5BD6D" w14:textId="77777777" w:rsidR="004E45CD" w:rsidRPr="00095533" w:rsidRDefault="004E45CD" w:rsidP="004E45C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024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ab/>
      </w:r>
      <w:r w:rsidR="0065032E" w:rsidRPr="0065032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Государственная социальная поддержка семей с детьми</w:t>
      </w:r>
    </w:p>
    <w:p w14:paraId="1760E733" w14:textId="77777777" w:rsidR="004E45CD" w:rsidRPr="00CF024C" w:rsidRDefault="004E45CD" w:rsidP="004E4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 w:rsidRPr="00CF024C"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14:paraId="7B9258E1" w14:textId="77777777" w:rsidR="00AA6CE9" w:rsidRPr="003659C6" w:rsidRDefault="00AA6CE9" w:rsidP="00AA6CE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14:paraId="3868A946" w14:textId="77777777" w:rsidR="0065032E" w:rsidRP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>комитет</w:t>
      </w:r>
      <w:r>
        <w:rPr>
          <w:rFonts w:ascii="Times New Roman" w:hAnsi="Times New Roman"/>
          <w:i/>
          <w:sz w:val="30"/>
          <w:szCs w:val="30"/>
          <w:lang w:val="ru-RU"/>
        </w:rPr>
        <w:t>ом</w:t>
      </w:r>
      <w:r w:rsidRPr="0065032E">
        <w:rPr>
          <w:rFonts w:ascii="Times New Roman" w:hAnsi="Times New Roman"/>
          <w:i/>
          <w:sz w:val="30"/>
          <w:szCs w:val="30"/>
        </w:rPr>
        <w:t xml:space="preserve"> по труду, занятости и социальной защите</w:t>
      </w:r>
    </w:p>
    <w:p w14:paraId="2232ADE2" w14:textId="77777777" w:rsidR="0065032E" w:rsidRDefault="0065032E" w:rsidP="0065032E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65032E">
        <w:rPr>
          <w:rFonts w:ascii="Times New Roman" w:hAnsi="Times New Roman"/>
          <w:i/>
          <w:sz w:val="30"/>
          <w:szCs w:val="30"/>
        </w:rPr>
        <w:t xml:space="preserve">Гродненского облисполкома </w:t>
      </w:r>
    </w:p>
    <w:p w14:paraId="0D458D92" w14:textId="77777777" w:rsidR="0065032E" w:rsidRPr="0065032E" w:rsidRDefault="0065032E" w:rsidP="00650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054E50B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Состояние института семьи является важнейшим индикатором социально-демографического «здоровья» государства. Государственная политика Республики Беларусь направлена на популяризацию и значимость семьи, статуса женщины-матери в белорусском обществе, укрепление традиционных семейных ценностей, престижа материнства и отцовства, многодетности. </w:t>
      </w:r>
    </w:p>
    <w:p w14:paraId="13E3AA05" w14:textId="77777777" w:rsid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В Гродненской области проживает почти 15 тысяч многодетных семей, в которых воспитываются 47 929 детей. Наибольшее количество (82,5%) – это семьи с тремя детьми, 13% –  с четырьмя, 4,5% – с пятью и более детьми. Самые большие семьи, в которых воспитывается 11 детей, проживают в Волковысском и Лидском районах. В Ивьевском, Лидском, Новогрудском и Свислочском районах проживают семьи, воспитывающие по 10 детей.</w:t>
      </w:r>
    </w:p>
    <w:p w14:paraId="1FFE3F2F" w14:textId="77777777" w:rsidR="00AF54D3" w:rsidRPr="00AF54D3" w:rsidRDefault="00AF54D3" w:rsidP="00AF54D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>В Слонимском районе проживает 975 многодетных семей, в которых воспитывается 3321 ребенок. (79,8% - это семьи с тремя детьми, 14,5% - с четырьмя, 5,7% - с пятью и более детьми).</w:t>
      </w:r>
    </w:p>
    <w:p w14:paraId="77CABED8" w14:textId="77777777" w:rsidR="00AF54D3" w:rsidRDefault="00AF54D3" w:rsidP="00AF54D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F54D3">
        <w:rPr>
          <w:rFonts w:ascii="Times New Roman" w:hAnsi="Times New Roman" w:cs="Times New Roman"/>
          <w:i/>
          <w:sz w:val="30"/>
          <w:szCs w:val="30"/>
          <w:highlight w:val="yellow"/>
        </w:rPr>
        <w:t>Справочно: 10 детей воспитывается в одной семье, 9 детей – в одной семье, 8 детей – в двух семьях, 7 детей – в семи семьях, 6 детей – в четырнадцати семьях.</w:t>
      </w:r>
    </w:p>
    <w:p w14:paraId="38085D54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Всего в области проживает 198 774 ребенка в возрасте до 18 лет. </w:t>
      </w:r>
    </w:p>
    <w:p w14:paraId="33F138E8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Существует целый ряд льгот и гарантий. </w:t>
      </w:r>
    </w:p>
    <w:p w14:paraId="4820EA82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Для семей, воспитывающих детей, законодательством предусмотрено 11 видов государственных пособий. Системой государственных пособий в настоящее время охвачено 34 144 ребенка Гродненской области.</w:t>
      </w:r>
    </w:p>
    <w:p w14:paraId="31D148FB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Единовременные пособия в связи с рождением первого ребенка 10 бюджетов прожиточного минимума (далее – БПМ) – 4 877 рублей,  второго и последующих детей – 14 БМП – 6 828 рублей;</w:t>
      </w:r>
    </w:p>
    <w:p w14:paraId="44E99129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женщинам, ставшим на учет в организациях здравоохранения до 12-недельного срока беременности, предусмотрена выплата в размере однократного БПМ – 487 рублей;</w:t>
      </w:r>
    </w:p>
    <w:p w14:paraId="4F72B2C7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ежемесячные пособия:</w:t>
      </w:r>
    </w:p>
    <w:p w14:paraId="7E4150CF" w14:textId="77777777" w:rsidR="00A875F8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самое значимое из них – пособие по уходу за  ребенком в  возрасте до 3-х лет (выплачивается почти 18 тысячам детей). </w:t>
      </w:r>
    </w:p>
    <w:p w14:paraId="2AC61135" w14:textId="77777777" w:rsidR="00A875F8" w:rsidRDefault="00AF54D3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F54D3">
        <w:rPr>
          <w:rFonts w:ascii="Times New Roman" w:hAnsi="Times New Roman" w:cs="Times New Roman"/>
          <w:sz w:val="30"/>
          <w:szCs w:val="30"/>
          <w:highlight w:val="yellow"/>
        </w:rPr>
        <w:t xml:space="preserve">В управлении по труду, занятости и социальной защите Слонимского райисполкома пособие по уходу за ребенком в возрасте до 3-х лет выплачивается </w:t>
      </w:r>
      <w:r>
        <w:rPr>
          <w:rFonts w:ascii="Times New Roman" w:hAnsi="Times New Roman" w:cs="Times New Roman"/>
          <w:sz w:val="30"/>
          <w:szCs w:val="30"/>
          <w:highlight w:val="yellow"/>
          <w:lang w:val="ru-RU"/>
        </w:rPr>
        <w:t>191 ребенку</w:t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0B8EE969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Оно установлено на уровне 35–40% среднего заработка по стране, причем для всех получателей независимо от того, застрахованы они или нет. Его размер составляет: на первого ребенка – 931,91 рубля, на второго и последующего – 1 065,04 рубля, на ребенка-инвалида – 1 198,17 рубля.</w:t>
      </w:r>
    </w:p>
    <w:p w14:paraId="049D1BBE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2015 года в Беларуси действует государственная программа «Семейный капитал».  </w:t>
      </w:r>
    </w:p>
    <w:p w14:paraId="1A3DFD26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С января 2015 по сентябрь 2025 года исполнительными распорядительными органами Гродненской области принято 18 403 решения о назначении семейного капитала, 11 494 решения о досрочном распоряжении средствами семейного капитала. Из них:</w:t>
      </w:r>
    </w:p>
    <w:p w14:paraId="57256C53" w14:textId="77777777" w:rsid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 улучшение жилищных условий – 9 501 (83%), на получение образования – 892 (8%), на получение медицинских услуг – 1 101 (9%).</w:t>
      </w:r>
    </w:p>
    <w:p w14:paraId="51B99DF8" w14:textId="77777777" w:rsidR="00AF54D3" w:rsidRDefault="00AF54D3" w:rsidP="00AF54D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>С января 2015 по сентябрь 2025 года принято 1215 решений о назначении семейного капитала, о досрочном распоряжении 780 решений, из которых</w:t>
      </w:r>
      <w:r w:rsidR="00B17C5C">
        <w:rPr>
          <w:rFonts w:ascii="Times New Roman" w:hAnsi="Times New Roman" w:cs="Times New Roman"/>
          <w:sz w:val="30"/>
          <w:szCs w:val="30"/>
          <w:highlight w:val="yellow"/>
          <w:lang w:val="ru-RU"/>
        </w:rPr>
        <w:t>:</w:t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 xml:space="preserve"> 655 на улучшение жилищных условий, 81 на получение образования, 44 на получение платных медицинских услуг.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8EE098F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С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1 января 2025 г. размер семейного капитала составляет 33 275 рублей.</w:t>
      </w:r>
    </w:p>
    <w:p w14:paraId="3EF1A451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Семьям, в которых родилось двое и более детей одновременно, предоставляется единовременная выплата на каждого из детей в размере двух бюджетов прожиточного минимума в среднем на душу населения на приобретение детских вещей первой необходимости (975,44 рубля). </w:t>
      </w:r>
    </w:p>
    <w:p w14:paraId="57398A72" w14:textId="77777777" w:rsid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Pr="0065032E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данную выплату получили 83 семьи на 170 детей. В первом полугодии 2025 года данную выплату получило 37 семей на 75 детей.</w:t>
      </w:r>
    </w:p>
    <w:p w14:paraId="55811B25" w14:textId="77777777" w:rsidR="00AF54D3" w:rsidRPr="00AF54D3" w:rsidRDefault="00AF54D3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AF54D3">
        <w:rPr>
          <w:rFonts w:ascii="Times New Roman" w:hAnsi="Times New Roman" w:cs="Times New Roman"/>
          <w:sz w:val="30"/>
          <w:szCs w:val="30"/>
          <w:highlight w:val="yellow"/>
        </w:rPr>
        <w:t>В 2024 году данную выплату получили 2 семьи на сумму 3,2 тыс. рублей, в 2025 году – 4 семьи на сумму 7,24 тыс. рублей.</w:t>
      </w:r>
    </w:p>
    <w:p w14:paraId="54FB2B37" w14:textId="77777777" w:rsidR="00AF54D3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Из средств местных бюджетов финансируется адресная социальная помощь: </w:t>
      </w:r>
    </w:p>
    <w:p w14:paraId="42B5AF7A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обеспечение бесплатными продуктами питания детей в возрасте до 2 лет. </w:t>
      </w:r>
    </w:p>
    <w:p w14:paraId="4F19B4A2" w14:textId="77777777" w:rsidR="00AF54D3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обеспечено 519 детей в возрасте до 2 лет (3,1 % от общей численности детей до 2 лет), средний размер помощи на одного ребенка составил 172,45 рубля в месяц.</w:t>
      </w:r>
    </w:p>
    <w:p w14:paraId="28339879" w14:textId="77777777" w:rsidR="00AF54D3" w:rsidRDefault="0065032E" w:rsidP="00AF54D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AF54D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</w:r>
      <w:r w:rsidR="00AF54D3" w:rsidRPr="00AF54D3">
        <w:rPr>
          <w:rFonts w:ascii="Times New Roman" w:hAnsi="Times New Roman" w:cs="Times New Roman"/>
          <w:sz w:val="30"/>
          <w:szCs w:val="30"/>
          <w:highlight w:val="yellow"/>
        </w:rPr>
        <w:t>За 9 месяцев 2025 года государственная адресная помощь в виде обеспечения продуктами питания детей первых двух лет жизни предоставлена 34 детям на сумму 29,29 тыс. рублей.</w:t>
      </w:r>
    </w:p>
    <w:p w14:paraId="5E6D29D4" w14:textId="77777777"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1CEA9BFC" w14:textId="77777777" w:rsidR="0065032E" w:rsidRP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="0065032E" w:rsidRPr="0065032E">
        <w:rPr>
          <w:rFonts w:ascii="Times New Roman" w:eastAsia="Times New Roman" w:hAnsi="Times New Roman" w:cs="Times New Roman"/>
          <w:sz w:val="30"/>
          <w:szCs w:val="30"/>
        </w:rPr>
        <w:t>редоставление социального пособия для возмещения затрат на приобретение подгузников семьям, в которых воспитывается ребенок-инвалид с 4 степенью утраты здоровья.</w:t>
      </w:r>
    </w:p>
    <w:p w14:paraId="6F6ED096" w14:textId="77777777" w:rsidR="0065032E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 первом полугодии 2025 года средний размер выплаты составил 640,5 рубля, такое пособие выплачено на 444 ребенка-инвалида.</w:t>
      </w:r>
    </w:p>
    <w:p w14:paraId="0944F39F" w14:textId="77777777" w:rsidR="00AF54D3" w:rsidRDefault="00AF54D3" w:rsidP="00AF54D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>За 9 месяцев 2025 года государственная адресная социальная помощь в виде социального пособия для возмещения затрат на приобретение подгузников детям-инвалидам имеющим четвертую степень утраты здоровья предоставлена 21 ребенку на сумму 27,10 тыс. рублей.</w:t>
      </w:r>
    </w:p>
    <w:p w14:paraId="3542C83F" w14:textId="77777777" w:rsidR="0065032E" w:rsidRPr="008653A0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Ежегодно к учебному году выплачивается единовременная материальная помощь семьям, воспитывающим троих и более детей, на каждого учащегося. </w:t>
      </w:r>
      <w:r w:rsidR="008653A0" w:rsidRPr="008653A0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8653A0">
        <w:rPr>
          <w:rFonts w:ascii="Times New Roman" w:eastAsia="Times New Roman" w:hAnsi="Times New Roman" w:cs="Times New Roman"/>
          <w:sz w:val="30"/>
          <w:szCs w:val="30"/>
        </w:rPr>
        <w:t>жегодно в области такая помощь выплачивается более 14 тысячам семей почти 30 тысячам детей.</w:t>
      </w:r>
    </w:p>
    <w:p w14:paraId="5E08D62D" w14:textId="77777777" w:rsidR="00E71428" w:rsidRDefault="0065032E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Женщины, родившие и воспитавшие пять и более детей, награждаются высокой государствен</w:t>
      </w:r>
      <w:r w:rsidR="008653A0">
        <w:rPr>
          <w:rFonts w:ascii="Times New Roman" w:eastAsia="Times New Roman" w:hAnsi="Times New Roman" w:cs="Times New Roman"/>
          <w:sz w:val="30"/>
          <w:szCs w:val="30"/>
        </w:rPr>
        <w:t>ной наградой – орденом Матери.</w:t>
      </w:r>
    </w:p>
    <w:p w14:paraId="140D6C85" w14:textId="77777777" w:rsidR="0065032E" w:rsidRDefault="008653A0" w:rsidP="00865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Гродненской области за 9 месяцев 2025 года награждено 47 женщин (всего с 1996 года 1 508 женщин). </w:t>
      </w:r>
    </w:p>
    <w:p w14:paraId="6208DA92" w14:textId="77777777" w:rsidR="00AF54D3" w:rsidRPr="00DB0423" w:rsidRDefault="00AF54D3" w:rsidP="00AF54D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>В Слонимском районе за 9 месяцев 2025 года награждено орденом Матери</w:t>
      </w:r>
      <w:r>
        <w:rPr>
          <w:rFonts w:ascii="Times New Roman" w:hAnsi="Times New Roman" w:cs="Times New Roman"/>
          <w:sz w:val="30"/>
          <w:szCs w:val="30"/>
          <w:highlight w:val="yellow"/>
          <w:lang w:val="ru-RU"/>
        </w:rPr>
        <w:t xml:space="preserve"> – 3 </w:t>
      </w:r>
      <w:r w:rsidRPr="00AF54D3">
        <w:rPr>
          <w:rFonts w:ascii="Times New Roman" w:hAnsi="Times New Roman" w:cs="Times New Roman"/>
          <w:sz w:val="30"/>
          <w:szCs w:val="30"/>
          <w:highlight w:val="yellow"/>
        </w:rPr>
        <w:t>женщины.</w:t>
      </w:r>
    </w:p>
    <w:p w14:paraId="08B5EBFC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Действующим законодательством предусмотрен ряд льгот в области пенсионного обеспечении для матерей, родивших пять и более детей, и родителей детей-инвалидов с детства.</w:t>
      </w:r>
    </w:p>
    <w:p w14:paraId="462AC6F6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орденом Матери, медалью «Медаль материнства», орденом «Материнская слава», орденом «Мать-героиня», назначается пенсия за особые заслуги перед Республикой Беларусь. </w:t>
      </w:r>
    </w:p>
    <w:p w14:paraId="721FAFD8" w14:textId="77777777" w:rsidR="0065032E" w:rsidRPr="008653A0" w:rsidRDefault="008653A0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8653A0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В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Гродненской области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39 женщин </w:t>
      </w:r>
      <w:r w:rsidR="0065032E" w:rsidRPr="008653A0">
        <w:rPr>
          <w:rFonts w:ascii="Times New Roman" w:eastAsia="Times New Roman" w:hAnsi="Times New Roman" w:cs="Times New Roman"/>
          <w:i/>
          <w:sz w:val="30"/>
          <w:szCs w:val="30"/>
        </w:rPr>
        <w:t xml:space="preserve">получают пенсию за особые заслуги перед </w:t>
      </w:r>
      <w:r w:rsidRPr="008653A0">
        <w:rPr>
          <w:rFonts w:ascii="Times New Roman" w:eastAsia="Times New Roman" w:hAnsi="Times New Roman" w:cs="Times New Roman"/>
          <w:i/>
          <w:sz w:val="30"/>
          <w:szCs w:val="30"/>
        </w:rPr>
        <w:t>Республикой Беларусь.</w:t>
      </w:r>
    </w:p>
    <w:p w14:paraId="44A9E190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Поддержка работающих родителей представлена гарантиями в трудовой сфере.</w:t>
      </w:r>
    </w:p>
    <w:p w14:paraId="443F20F6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Продолжительность отпуска женщин по беременности и родам с выплатой за этот период пособия по государственному социальному страхованию составляет 126 календарных дней. Обеспечивается защита занятости родителей, находящихся в отпуске по беременности и родам и отпуске по уходу за ребенком в возрасте до 3 лет. На период нахождения в этих отпусках за работниками сохраняется рабочее место. После окончания отпуска по уходу за ребенком наниматель обязан с согласия родителя продлить с ним контракт (заключить новый) до достижения ребенком 5 лет.</w:t>
      </w:r>
    </w:p>
    <w:p w14:paraId="44E05A6E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lastRenderedPageBreak/>
        <w:t>Гарантируется недопущение расторжения трудового договора по инициативе нанимателя с беременной женщиной, матерью или одиноким отцом с ребенком в возрасте до 3 лет.</w:t>
      </w:r>
    </w:p>
    <w:p w14:paraId="6DF9F85D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С января 2020 г. установлен новый вид отпуска – отпуск отцу (отчиму) при рождении ребенка продолжительностью до 14 дней. Поддержка семьям с детьми предоставляется не только в виде материальных выплат. Также предоставляется широкий спектр социальных услуг: социально-посреднические, социально-психологические, социально-реабилитационные, консультационно-информационные услуги, услуги социального патроната, временного приюта и др. </w:t>
      </w:r>
    </w:p>
    <w:p w14:paraId="29B9EFCA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Наиболее востребованной является услуга няни, которая предоставляется бесплатно семьям, в которых воспитываются двойни или тройни, дети-инвалиды.</w:t>
      </w:r>
    </w:p>
    <w:p w14:paraId="5D30D05A" w14:textId="77777777" w:rsidR="0065032E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в Гродненской области услугой няни воспользовались 259 семей, в том числе 159 – воспитывающих двойню (тройню), за 9 месяцев 2025 года – 260 семей, в том числе 144 семьи, воспитывающих двойню (тройню).</w:t>
      </w:r>
    </w:p>
    <w:p w14:paraId="34B600D6" w14:textId="77777777" w:rsidR="00AF54D3" w:rsidRPr="00AF54D3" w:rsidRDefault="00AF54D3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AF54D3">
        <w:rPr>
          <w:rFonts w:ascii="Times New Roman" w:eastAsia="Times New Roman" w:hAnsi="Times New Roman" w:cs="Times New Roman"/>
          <w:i/>
          <w:sz w:val="30"/>
          <w:szCs w:val="30"/>
          <w:highlight w:val="yellow"/>
          <w:lang w:val="ru-RU"/>
        </w:rPr>
        <w:t>В 2024 году в Слонимском районе услугой няни воспользовались 15 семей, за 9 месяцев 2025 года – 13 семей.</w:t>
      </w:r>
    </w:p>
    <w:p w14:paraId="454ADA0C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 xml:space="preserve">Для организации комплексного подхода в решении проблем семьи оказывается услуга социального патроната. </w:t>
      </w:r>
    </w:p>
    <w:p w14:paraId="639BE310" w14:textId="77777777" w:rsidR="0065032E" w:rsidRPr="00E71428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получила 613 семьи с детьми, за 9 месяцев 2025 года - 570 семей с детьми.</w:t>
      </w:r>
    </w:p>
    <w:p w14:paraId="6E62BB72" w14:textId="77777777" w:rsidR="0065032E" w:rsidRPr="0065032E" w:rsidRDefault="0065032E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5032E">
        <w:rPr>
          <w:rFonts w:ascii="Times New Roman" w:eastAsia="Times New Roman" w:hAnsi="Times New Roman" w:cs="Times New Roman"/>
          <w:sz w:val="30"/>
          <w:szCs w:val="30"/>
        </w:rPr>
        <w:t>Государственным учреждением «Василишковский детский социальных пансионат «Васильки» предоставляется услуга социальной передышки для родителей детей-инвалидов. За период пребывания ребенка на «социальной передышке» оплачивается только стоимость его питания. При этом выплата пенсий и пособий производится в полном размере.</w:t>
      </w:r>
    </w:p>
    <w:p w14:paraId="5CBDEE10" w14:textId="77777777" w:rsidR="003D3812" w:rsidRDefault="00E7142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E71428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В</w:t>
      </w:r>
      <w:r w:rsidR="0065032E" w:rsidRPr="00E71428">
        <w:rPr>
          <w:rFonts w:ascii="Times New Roman" w:eastAsia="Times New Roman" w:hAnsi="Times New Roman" w:cs="Times New Roman"/>
          <w:i/>
          <w:sz w:val="30"/>
          <w:szCs w:val="30"/>
        </w:rPr>
        <w:t xml:space="preserve"> 2024 году такую услугу в области получили 24 семьи, воспитывающие детей-инвалидов, за 9 месяцев 2025 года – 30 семей.</w:t>
      </w:r>
    </w:p>
    <w:p w14:paraId="7D62BA25" w14:textId="77777777" w:rsidR="00A875F8" w:rsidRPr="00A875F8" w:rsidRDefault="00A875F8" w:rsidP="00A87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A875F8">
        <w:rPr>
          <w:rFonts w:ascii="Times New Roman" w:eastAsia="Times New Roman" w:hAnsi="Times New Roman" w:cs="Times New Roman"/>
          <w:i/>
          <w:sz w:val="30"/>
          <w:szCs w:val="30"/>
          <w:highlight w:val="yellow"/>
          <w:lang w:val="ru-RU"/>
        </w:rPr>
        <w:t>В</w:t>
      </w:r>
      <w:r w:rsidRPr="00A875F8">
        <w:rPr>
          <w:rFonts w:ascii="Times New Roman" w:eastAsia="Times New Roman" w:hAnsi="Times New Roman" w:cs="Times New Roman"/>
          <w:i/>
          <w:sz w:val="30"/>
          <w:szCs w:val="30"/>
          <w:highlight w:val="yellow"/>
        </w:rPr>
        <w:t xml:space="preserve"> 2024 году такую услугу в </w:t>
      </w:r>
      <w:r w:rsidRPr="00A875F8">
        <w:rPr>
          <w:rFonts w:ascii="Times New Roman" w:eastAsia="Times New Roman" w:hAnsi="Times New Roman" w:cs="Times New Roman"/>
          <w:i/>
          <w:sz w:val="30"/>
          <w:szCs w:val="30"/>
          <w:highlight w:val="yellow"/>
          <w:lang w:val="ru-RU"/>
        </w:rPr>
        <w:t xml:space="preserve">Слонимском районе </w:t>
      </w:r>
      <w:r w:rsidRPr="00A875F8">
        <w:rPr>
          <w:rFonts w:ascii="Times New Roman" w:eastAsia="Times New Roman" w:hAnsi="Times New Roman" w:cs="Times New Roman"/>
          <w:i/>
          <w:sz w:val="30"/>
          <w:szCs w:val="30"/>
          <w:highlight w:val="yellow"/>
        </w:rPr>
        <w:t xml:space="preserve">получили 2 семьи, воспитывающие детей-инвалидов, за 9 месяцев 2025 года – </w:t>
      </w:r>
      <w:r w:rsidRPr="00A875F8">
        <w:rPr>
          <w:rFonts w:ascii="Times New Roman" w:eastAsia="Times New Roman" w:hAnsi="Times New Roman" w:cs="Times New Roman"/>
          <w:i/>
          <w:sz w:val="30"/>
          <w:szCs w:val="30"/>
          <w:highlight w:val="yellow"/>
          <w:lang w:val="ru-RU"/>
        </w:rPr>
        <w:t>2</w:t>
      </w:r>
      <w:r w:rsidRPr="00A875F8">
        <w:rPr>
          <w:rFonts w:ascii="Times New Roman" w:eastAsia="Times New Roman" w:hAnsi="Times New Roman" w:cs="Times New Roman"/>
          <w:i/>
          <w:sz w:val="30"/>
          <w:szCs w:val="30"/>
          <w:highlight w:val="yellow"/>
        </w:rPr>
        <w:t xml:space="preserve"> сем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ьи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.</w:t>
      </w:r>
    </w:p>
    <w:p w14:paraId="4F8C1194" w14:textId="77777777" w:rsidR="00A875F8" w:rsidRPr="00A875F8" w:rsidRDefault="00A875F8" w:rsidP="00650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</w:p>
    <w:sectPr w:rsidR="00A875F8" w:rsidRPr="00A875F8" w:rsidSect="0065032E">
      <w:headerReference w:type="default" r:id="rId6"/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A9E8" w14:textId="77777777" w:rsidR="0014482B" w:rsidRDefault="0014482B" w:rsidP="003D3812">
      <w:pPr>
        <w:spacing w:after="0" w:line="240" w:lineRule="auto"/>
      </w:pPr>
      <w:r>
        <w:separator/>
      </w:r>
    </w:p>
  </w:endnote>
  <w:endnote w:type="continuationSeparator" w:id="0">
    <w:p w14:paraId="5B27951E" w14:textId="77777777" w:rsidR="0014482B" w:rsidRDefault="0014482B" w:rsidP="003D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766E" w14:textId="77777777" w:rsidR="0014482B" w:rsidRDefault="0014482B" w:rsidP="003D3812">
      <w:pPr>
        <w:spacing w:after="0" w:line="240" w:lineRule="auto"/>
      </w:pPr>
      <w:r>
        <w:separator/>
      </w:r>
    </w:p>
  </w:footnote>
  <w:footnote w:type="continuationSeparator" w:id="0">
    <w:p w14:paraId="50E2506D" w14:textId="77777777" w:rsidR="0014482B" w:rsidRDefault="0014482B" w:rsidP="003D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14627"/>
      <w:docPartObj>
        <w:docPartGallery w:val="Page Numbers (Top of Page)"/>
        <w:docPartUnique/>
      </w:docPartObj>
    </w:sdtPr>
    <w:sdtEndPr/>
    <w:sdtContent>
      <w:p w14:paraId="7604CD13" w14:textId="77777777" w:rsidR="003D3812" w:rsidRDefault="00D20903">
        <w:pPr>
          <w:pStyle w:val="10"/>
          <w:jc w:val="center"/>
        </w:pPr>
        <w:r>
          <w:fldChar w:fldCharType="begin"/>
        </w:r>
        <w:r w:rsidR="00B45BD2">
          <w:instrText xml:space="preserve"> PAGE </w:instrText>
        </w:r>
        <w:r>
          <w:fldChar w:fldCharType="separate"/>
        </w:r>
        <w:r w:rsidR="00B17C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12"/>
    <w:rsid w:val="000761A6"/>
    <w:rsid w:val="00082070"/>
    <w:rsid w:val="000E225A"/>
    <w:rsid w:val="0014482B"/>
    <w:rsid w:val="001940D2"/>
    <w:rsid w:val="001C2217"/>
    <w:rsid w:val="001F4E61"/>
    <w:rsid w:val="00202240"/>
    <w:rsid w:val="002664D2"/>
    <w:rsid w:val="00301CC9"/>
    <w:rsid w:val="00381BC5"/>
    <w:rsid w:val="003D3812"/>
    <w:rsid w:val="00450277"/>
    <w:rsid w:val="004C329F"/>
    <w:rsid w:val="004E45CD"/>
    <w:rsid w:val="004E4FE4"/>
    <w:rsid w:val="005E0AE3"/>
    <w:rsid w:val="0065032E"/>
    <w:rsid w:val="00652510"/>
    <w:rsid w:val="006F6B8F"/>
    <w:rsid w:val="008653A0"/>
    <w:rsid w:val="009733CF"/>
    <w:rsid w:val="009F3956"/>
    <w:rsid w:val="009F43CC"/>
    <w:rsid w:val="009F7768"/>
    <w:rsid w:val="00A10F2B"/>
    <w:rsid w:val="00A61760"/>
    <w:rsid w:val="00A875F8"/>
    <w:rsid w:val="00AA6CE9"/>
    <w:rsid w:val="00AD729D"/>
    <w:rsid w:val="00AF54D3"/>
    <w:rsid w:val="00B17C5C"/>
    <w:rsid w:val="00B45BD2"/>
    <w:rsid w:val="00C42425"/>
    <w:rsid w:val="00C74633"/>
    <w:rsid w:val="00D20903"/>
    <w:rsid w:val="00D96155"/>
    <w:rsid w:val="00DA3CC9"/>
    <w:rsid w:val="00E018DD"/>
    <w:rsid w:val="00E554F6"/>
    <w:rsid w:val="00E71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FDAB"/>
  <w15:docId w15:val="{D9CD7A3A-DE87-4FE3-A67A-D96CEF6D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4A1280"/>
    <w:rPr>
      <w:rFonts w:ascii="Arial" w:eastAsia="Times New Roman" w:hAnsi="Arial" w:cs="Arial"/>
      <w:sz w:val="20"/>
      <w:szCs w:val="20"/>
    </w:rPr>
  </w:style>
  <w:style w:type="character" w:customStyle="1" w:styleId="a5">
    <w:name w:val="Верхний колонтитул Знак"/>
    <w:basedOn w:val="a0"/>
    <w:uiPriority w:val="99"/>
    <w:qFormat/>
    <w:rsid w:val="00C902C4"/>
  </w:style>
  <w:style w:type="character" w:customStyle="1" w:styleId="a6">
    <w:name w:val="Нижний колонтитул Знак"/>
    <w:basedOn w:val="a0"/>
    <w:uiPriority w:val="99"/>
    <w:semiHidden/>
    <w:qFormat/>
    <w:rsid w:val="00C902C4"/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5F511F"/>
  </w:style>
  <w:style w:type="character" w:customStyle="1" w:styleId="11">
    <w:name w:val="Нижний колонтитул Знак1"/>
    <w:basedOn w:val="a0"/>
    <w:link w:val="12"/>
    <w:uiPriority w:val="99"/>
    <w:semiHidden/>
    <w:qFormat/>
    <w:rsid w:val="005F511F"/>
  </w:style>
  <w:style w:type="paragraph" w:customStyle="1" w:styleId="13">
    <w:name w:val="Заголовок1"/>
    <w:basedOn w:val="a"/>
    <w:next w:val="a7"/>
    <w:qFormat/>
    <w:rsid w:val="004B3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B3B55"/>
    <w:pPr>
      <w:spacing w:after="140"/>
    </w:pPr>
  </w:style>
  <w:style w:type="paragraph" w:styleId="a8">
    <w:name w:val="List"/>
    <w:basedOn w:val="a7"/>
    <w:rsid w:val="004B3B55"/>
    <w:rPr>
      <w:rFonts w:cs="Mangal"/>
    </w:rPr>
  </w:style>
  <w:style w:type="paragraph" w:customStyle="1" w:styleId="14">
    <w:name w:val="Название объекта1"/>
    <w:basedOn w:val="a"/>
    <w:qFormat/>
    <w:rsid w:val="004B3B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B3B55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unhideWhenUsed/>
    <w:rsid w:val="004A1280"/>
    <w:pPr>
      <w:widowControl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61918"/>
    <w:pPr>
      <w:ind w:left="720"/>
      <w:contextualSpacing/>
    </w:pPr>
  </w:style>
  <w:style w:type="paragraph" w:customStyle="1" w:styleId="ab">
    <w:name w:val="Колонтитул"/>
    <w:basedOn w:val="a"/>
    <w:qFormat/>
    <w:rsid w:val="004B3B55"/>
  </w:style>
  <w:style w:type="paragraph" w:customStyle="1" w:styleId="10">
    <w:name w:val="Верхний колонтитул1"/>
    <w:basedOn w:val="a"/>
    <w:link w:val="1"/>
    <w:uiPriority w:val="99"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11"/>
    <w:uiPriority w:val="99"/>
    <w:semiHidden/>
    <w:unhideWhenUsed/>
    <w:rsid w:val="005F511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O-normal">
    <w:name w:val="LO-normal"/>
    <w:qFormat/>
    <w:rsid w:val="00FF0CC4"/>
    <w:pPr>
      <w:spacing w:after="200" w:line="276" w:lineRule="auto"/>
    </w:pPr>
    <w:rPr>
      <w:rFonts w:eastAsia="Calibri" w:cs="Calibri"/>
      <w:lang w:val="ru-RU" w:eastAsia="zh-CN"/>
    </w:rPr>
  </w:style>
  <w:style w:type="paragraph" w:customStyle="1" w:styleId="ac">
    <w:name w:val="Текст в заданном формате"/>
    <w:basedOn w:val="a"/>
    <w:qFormat/>
    <w:rsid w:val="002B6E95"/>
    <w:pPr>
      <w:spacing w:after="0" w:line="240" w:lineRule="auto"/>
      <w:jc w:val="both"/>
    </w:pPr>
    <w:rPr>
      <w:rFonts w:ascii="Liberation Mono" w:eastAsia="NSimSun" w:hAnsi="Liberation Mono" w:cs="Liberation Mono"/>
      <w:spacing w:val="-5"/>
      <w:sz w:val="20"/>
      <w:szCs w:val="20"/>
      <w:lang w:val="ru-RU" w:eastAsia="en-US"/>
    </w:rPr>
  </w:style>
  <w:style w:type="paragraph" w:styleId="ad">
    <w:name w:val="Normal (Web)"/>
    <w:basedOn w:val="a"/>
    <w:qFormat/>
    <w:rsid w:val="003D3812"/>
    <w:pPr>
      <w:spacing w:before="280" w:after="280"/>
    </w:pPr>
  </w:style>
  <w:style w:type="table" w:styleId="ae">
    <w:name w:val="Table Grid"/>
    <w:basedOn w:val="a1"/>
    <w:uiPriority w:val="59"/>
    <w:rsid w:val="002D1690"/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082070"/>
    <w:rPr>
      <w:i/>
      <w:iCs/>
    </w:rPr>
  </w:style>
  <w:style w:type="paragraph" w:styleId="af0">
    <w:name w:val="header"/>
    <w:basedOn w:val="a"/>
    <w:link w:val="2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rsid w:val="00652510"/>
  </w:style>
  <w:style w:type="paragraph" w:styleId="af1">
    <w:name w:val="footer"/>
    <w:basedOn w:val="a"/>
    <w:link w:val="20"/>
    <w:uiPriority w:val="99"/>
    <w:unhideWhenUsed/>
    <w:rsid w:val="0065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rsid w:val="0065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Dovgsha</dc:creator>
  <cp:lastModifiedBy>Наталья Михайловна Томей</cp:lastModifiedBy>
  <cp:revision>2</cp:revision>
  <cp:lastPrinted>2025-10-14T16:33:00Z</cp:lastPrinted>
  <dcterms:created xsi:type="dcterms:W3CDTF">2025-10-14T17:19:00Z</dcterms:created>
  <dcterms:modified xsi:type="dcterms:W3CDTF">2025-10-14T17:19:00Z</dcterms:modified>
  <dc:language>ru-RU</dc:language>
</cp:coreProperties>
</file>