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26E1E" w:rsidRDefault="00740A9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Ответственность за использование и процедура государственного учета гражданских БЛА</w:t>
      </w:r>
    </w:p>
    <w:p w14:paraId="00000002" w14:textId="77777777" w:rsidR="00F26E1E" w:rsidRDefault="00F26E1E">
      <w:pPr>
        <w:jc w:val="center"/>
        <w:rPr>
          <w:sz w:val="30"/>
          <w:szCs w:val="30"/>
        </w:rPr>
      </w:pPr>
      <w:bookmarkStart w:id="0" w:name="_t88sllng2z2j" w:colFirst="0" w:colLast="0"/>
      <w:bookmarkEnd w:id="0"/>
    </w:p>
    <w:p w14:paraId="00000003" w14:textId="77777777" w:rsidR="00F26E1E" w:rsidRDefault="00740A9B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 Республике Беларусь действуют крайне строгие ограничения на использование беспилотных летательных аппаратов (БЛА) для физических лиц, направленные на обеспечение национальной и общественной безопасности. Ввоз, хранение, оборот, эксплуатация и изготовлени</w:t>
      </w:r>
      <w:r>
        <w:rPr>
          <w:sz w:val="30"/>
          <w:szCs w:val="30"/>
        </w:rPr>
        <w:t>е гражданских БЛА и авиамоделей, а также использование ими воздушного пространства на территории Беларуси запрещена. Ввоз, хранение, использование, эксплуатация и производство гражданских беспилотников разрешены исключительно юридическим лицам и индивидуал</w:t>
      </w:r>
      <w:r>
        <w:rPr>
          <w:sz w:val="30"/>
          <w:szCs w:val="30"/>
        </w:rPr>
        <w:t>ьным предпринимателям в рамках их профессиональной деятельности при условии соблюдения установленных правил.</w:t>
      </w:r>
    </w:p>
    <w:p w14:paraId="00000004" w14:textId="77777777" w:rsidR="00F26E1E" w:rsidRDefault="00740A9B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С 1 ноября 2025 года вступил в силу Закон Республики Беларусь от 20 октября 2025 года №101-З «Об изменении законов по вопросам уголовной и админист</w:t>
      </w:r>
      <w:r>
        <w:rPr>
          <w:sz w:val="30"/>
          <w:szCs w:val="30"/>
        </w:rPr>
        <w:t>ративной ответственности», который внес изменения в административное и уголовное законодательство. за нарушение правил использования воздушного пространства Республики Беларусь предусмотрена административная ответственность по ст. 18.35 КоАП Республики Бел</w:t>
      </w:r>
      <w:r>
        <w:rPr>
          <w:sz w:val="30"/>
          <w:szCs w:val="30"/>
        </w:rPr>
        <w:t>арусь, согласно которой, в зависимости от части статьи, на физическое лицо может налагаться штраф в размере до 50 БВ, с конфискацией предмета правонарушения или без, на индивидуального предпринимателя до 100 БВ с конфискацией предмета правонарушения или бе</w:t>
      </w:r>
      <w:r>
        <w:rPr>
          <w:sz w:val="30"/>
          <w:szCs w:val="30"/>
        </w:rPr>
        <w:t xml:space="preserve">з, на юридическое лицо до 150 БВ с конфискацией предмета правонарушения или без. Если такие действия совершено в течении года после привлечения к административной ответственности за такие же нарушения, то наступает уголовная ответственность по ст.300-1 УК </w:t>
      </w:r>
      <w:r>
        <w:rPr>
          <w:sz w:val="30"/>
          <w:szCs w:val="30"/>
        </w:rPr>
        <w:t>Республики Беларусь, максимальное наказание по которой предусмотрено до 2-х лет лишения свободы со штрафом или без штрафа.</w:t>
      </w:r>
    </w:p>
    <w:p w14:paraId="00000005" w14:textId="77777777" w:rsidR="00F26E1E" w:rsidRDefault="00740A9B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Кроме того, указанный закон наделил органы внутренних дел полномочиями на составление протоколов за нарушение правил использования во</w:t>
      </w:r>
      <w:r>
        <w:rPr>
          <w:sz w:val="30"/>
          <w:szCs w:val="30"/>
        </w:rPr>
        <w:t>здушного пространства, а также за незаконные действия в отношении гражданских БЛА.</w:t>
      </w:r>
    </w:p>
    <w:p w14:paraId="00000006" w14:textId="77777777" w:rsidR="00F26E1E" w:rsidRDefault="00740A9B">
      <w:pPr>
        <w:widowControl/>
        <w:tabs>
          <w:tab w:val="left" w:pos="720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  <w:t>С 1 января 2026 года вступили в силу изменения, касающиеся порядка учета гражданских беспилотных летательных аппаратов. Так, учет БПЛА осуществляется только в электронном ф</w:t>
      </w:r>
      <w:r>
        <w:rPr>
          <w:sz w:val="30"/>
          <w:szCs w:val="30"/>
        </w:rPr>
        <w:t xml:space="preserve">ормате посредством новой автоматизированной информационной системы (АИС), размещенной по адресу: https://uas.gov.by/login, что упрощает и ускоряет процедуру постановки на государственный учет, а также снятие с учета гражданских БПЛА. Вход в данную систему </w:t>
      </w:r>
      <w:r>
        <w:rPr>
          <w:sz w:val="30"/>
          <w:szCs w:val="30"/>
        </w:rPr>
        <w:t>предусмотрен посредством электронной цифровой подписи. Сервис доступен только для юридических лиц и индивидуальных предпринимателей.</w:t>
      </w:r>
    </w:p>
    <w:p w14:paraId="00000007" w14:textId="77777777" w:rsidR="00F26E1E" w:rsidRDefault="00740A9B">
      <w:pPr>
        <w:widowControl/>
        <w:tabs>
          <w:tab w:val="left" w:pos="720"/>
        </w:tabs>
        <w:jc w:val="both"/>
        <w:rPr>
          <w:sz w:val="18"/>
          <w:szCs w:val="18"/>
        </w:rPr>
      </w:pPr>
      <w:r>
        <w:rPr>
          <w:sz w:val="30"/>
          <w:szCs w:val="30"/>
        </w:rPr>
        <w:tab/>
      </w:r>
      <w:r>
        <w:rPr>
          <w:sz w:val="18"/>
          <w:szCs w:val="18"/>
        </w:rPr>
        <w:t xml:space="preserve"> </w:t>
      </w:r>
    </w:p>
    <w:sectPr w:rsidR="00F26E1E">
      <w:pgSz w:w="11906" w:h="16838"/>
      <w:pgMar w:top="851" w:right="850" w:bottom="709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F45769F-0A9A-41D6-A8AF-4E08EDB7D056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13D74DBD-2539-45A0-83C3-13188FA2477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7145949-5C3B-4E3C-AAE3-86D0055F0E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E1E"/>
    <w:rsid w:val="00740A9B"/>
    <w:rsid w:val="00F2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3F6EF-0A68-4A9A-BD3B-B0871D86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widowControl/>
      <w:jc w:val="center"/>
      <w:outlineLvl w:val="0"/>
    </w:pPr>
    <w:rPr>
      <w:b/>
      <w:bCs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widowControl/>
      <w:jc w:val="center"/>
      <w:outlineLvl w:val="2"/>
    </w:pPr>
    <w:rPr>
      <w:b/>
      <w:bCs/>
      <w:sz w:val="16"/>
      <w:szCs w:val="1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Михайловна Томей</dc:creator>
  <cp:lastModifiedBy>Наталья Михайловна Томей</cp:lastModifiedBy>
  <cp:revision>2</cp:revision>
  <dcterms:created xsi:type="dcterms:W3CDTF">2026-04-24T12:59:00Z</dcterms:created>
  <dcterms:modified xsi:type="dcterms:W3CDTF">2026-04-24T12:59:00Z</dcterms:modified>
</cp:coreProperties>
</file>