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576C94CE" w14:textId="3468440C" w:rsidR="00804D9D" w:rsidRDefault="00030084" w:rsidP="00E1276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F1201B">
        <w:rPr>
          <w:sz w:val="30"/>
          <w:szCs w:val="30"/>
        </w:rPr>
        <w:t xml:space="preserve"> принять решение о разрешении изменения целевого назначения земельного участка, </w:t>
      </w:r>
      <w:r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расположенного по адресу: _____________________________________________________________</w:t>
      </w:r>
      <w:r w:rsidR="00F1201B">
        <w:rPr>
          <w:sz w:val="30"/>
          <w:szCs w:val="30"/>
        </w:rPr>
        <w:t>_______</w:t>
      </w:r>
      <w:r w:rsidR="00804D9D">
        <w:rPr>
          <w:sz w:val="30"/>
          <w:szCs w:val="30"/>
        </w:rPr>
        <w:t xml:space="preserve">, предоставленного для </w:t>
      </w:r>
      <w:r w:rsidR="00E1276F">
        <w:rPr>
          <w:sz w:val="30"/>
          <w:szCs w:val="30"/>
        </w:rPr>
        <w:t xml:space="preserve">ведения личного подсобного хозяйства </w:t>
      </w:r>
      <w:bookmarkStart w:id="0" w:name="_GoBack"/>
      <w:bookmarkEnd w:id="0"/>
      <w:r w:rsidR="00804D9D">
        <w:rPr>
          <w:sz w:val="30"/>
          <w:szCs w:val="30"/>
        </w:rPr>
        <w:t>и изменить вид права на земельный участок с пожизненного наследуемого владения на частную собственность</w:t>
      </w:r>
      <w:r w:rsidR="00F1201B"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(на аренду сроком на 99 лет).</w:t>
      </w:r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377BA119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1CE00F68" w14:textId="27C2E217" w:rsidR="00F1201B" w:rsidRDefault="00F1201B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   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557E69"/>
    <w:rsid w:val="0075634F"/>
    <w:rsid w:val="00804D9D"/>
    <w:rsid w:val="00E1276F"/>
    <w:rsid w:val="00F1201B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6</cp:revision>
  <dcterms:created xsi:type="dcterms:W3CDTF">2018-12-12T06:42:00Z</dcterms:created>
  <dcterms:modified xsi:type="dcterms:W3CDTF">2024-02-05T09:29:00Z</dcterms:modified>
</cp:coreProperties>
</file>