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5" w:rsidRPr="00404E9A" w:rsidRDefault="00382655" w:rsidP="00404E9A">
      <w:pPr>
        <w:shd w:val="clear" w:color="auto" w:fill="FFFFFF"/>
        <w:ind w:firstLine="0"/>
        <w:jc w:val="left"/>
        <w:rPr>
          <w:color w:val="8D8D8D"/>
          <w:lang w:eastAsia="ru-RU"/>
        </w:rPr>
      </w:pPr>
      <w:r w:rsidRPr="00404E9A">
        <w:rPr>
          <w:color w:val="8D8D8D"/>
          <w:lang w:eastAsia="ru-RU"/>
        </w:rPr>
        <w:t>Указ № 233 от 29 июня 2017 г.</w:t>
      </w:r>
    </w:p>
    <w:p w:rsidR="00382655" w:rsidRPr="00404E9A" w:rsidRDefault="00382655" w:rsidP="00404E9A">
      <w:pPr>
        <w:shd w:val="clear" w:color="auto" w:fill="FFFFFF"/>
        <w:ind w:firstLine="0"/>
        <w:jc w:val="left"/>
        <w:outlineLvl w:val="0"/>
        <w:rPr>
          <w:b/>
          <w:bCs/>
          <w:color w:val="000000"/>
          <w:kern w:val="36"/>
          <w:lang w:eastAsia="ru-RU"/>
        </w:rPr>
      </w:pPr>
      <w:r w:rsidRPr="00404E9A">
        <w:rPr>
          <w:b/>
          <w:bCs/>
          <w:color w:val="000000"/>
          <w:kern w:val="36"/>
          <w:lang w:eastAsia="ru-RU"/>
        </w:rPr>
        <w:t>О пенсионном обеспечении отдельных категорий граждан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 xml:space="preserve">В целях повышения уровня социальной защиты отдельных категорий граждан: 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1. Установить, что: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1.1. трудовая пенсия по возрасту назначается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(далее – страховой стаж) не менее 10 лет: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гражданам, имеющим стаж работы, предусмотренный в статье 51 Закона Республики Беларусь от 17 апреля 1992 года ”О пенсионном обеспечении“ (далее – Закон), не менее 40 лет у мужчин и 35 лет у женщин;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гражданам, проходившим военную службу (службу в военизированных организациях) и имеющим стаж работы, предусмотренный в статье 51 Закона, не менее 25 лет у мужчин и 20 лет у женщин, включая не менее 10 календарных лет военной службы (службы в военизированных организациях)*.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Право на трудовую пенсию по возрасту в соответствии с частью первой настоящего подпункта предоставляется гражданам, достигшим общеустановленного пенсионного возраста, при отсутствии требуемого страхового стажа, установленного в абзаце втором части первой статьи 5 Закона, и не имеющим права на пенсию в соответствии с Законом Республики Беларусь от 17 декабря 1992 года ”О пенсионном обеспечении военнослужащих, лиц начальствующегои рядового состава органов внутренних дел, Следственного комитета Республики Беларусь, 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расследований“;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1.2. периоды ухода за инвалидом I группы или ребенком-инвалидом в возрасте до 18 лет, а также за престарелым, достигшим 80-летнего возраста, нуждающимся по заключению медико-реабилитационной экспертной комиссии или государственной организации здравоохранения в постоянном уходе, засчитываются в стаж работы до достижения лицами, осуществлявшими уход, возраста, дающего право на социальную пенсию (мужчины – 65 лет, женщины – 60 лет), при соблюдении иных условий, предусмотренных в пункте ”д“ части второй статьи 51 Закона.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2. Финансирование расходов на выплату пенсий, назначенных с применением норм, содержащихся в подпункте 1.1 пункта 1 настоящего Указа, в части, не обусловленной имеющимся у пенсионера страховым стажем, производится за счет средств республиканского бюджета.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 xml:space="preserve">Финансирование других расходов, связанных с реализацией настоящего Указа, осуществляется за счет средств бюджета государственного внебюджетного фонда социальной защиты населения Республики Беларусь. 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3. Признать утратившими силу: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Указ Президента Республики Беларусь от 8 декабря 2014 г. № 570 ”О совершенствовании пенсионного обеспечения“;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пункт 1 и абзац третий пункта 3 Указа Президента Республики Беларусь от 31 декабря 2015 г. № 534 ”О вопросах социального обеспечения“;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подпункты 1.1 и 1.2 пункта 1 Указа Президента Республики Беларусьот 11 апреля 2016 г. № 137 ”О совершенствовании пенсионного обеспечения“.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4. Совету Министров Республики Беларусь: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в трехмесячный срок обеспечить приведение актов законодательства в соответствие с настоящим Указом;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 xml:space="preserve">принять иные меры по реализации настоящего Указа. 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5. Настоящий Указ вступает в силу в следующем порядке: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пункты 1 и 2 – с первого числа месяца, следующего за месяцем официального опубликования настоящего Указа;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иные положения этого Указа – после его официального опубликования.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 _________________</w:t>
      </w:r>
    </w:p>
    <w:p w:rsidR="00382655" w:rsidRPr="00404E9A" w:rsidRDefault="00382655" w:rsidP="00404E9A">
      <w:pPr>
        <w:shd w:val="clear" w:color="auto" w:fill="FFFFFF"/>
        <w:spacing w:after="225"/>
        <w:ind w:firstLine="0"/>
        <w:jc w:val="left"/>
        <w:rPr>
          <w:color w:val="323130"/>
          <w:lang w:eastAsia="ru-RU"/>
        </w:rPr>
      </w:pPr>
      <w:r w:rsidRPr="00404E9A">
        <w:rPr>
          <w:color w:val="323130"/>
          <w:lang w:eastAsia="ru-RU"/>
        </w:rPr>
        <w:t>* Для целей абзаца третьего части первой настоящего подпункта под военной службой (службой в военизированных организациях) понимаются периоды военной службы (службы в военизированных организациях), указанные в пункте ”а“ части второй статьи 51 Закона, за исключением периодов военной службы (службы в военизированных организациях), приходящихся на период нахождения в социальном отпуске по уходу за детьми.</w:t>
      </w:r>
    </w:p>
    <w:p w:rsidR="00382655" w:rsidRDefault="00382655" w:rsidP="00404E9A">
      <w:pPr>
        <w:shd w:val="clear" w:color="auto" w:fill="FFFFFF"/>
        <w:spacing w:after="225"/>
        <w:ind w:firstLine="0"/>
        <w:jc w:val="left"/>
      </w:pPr>
      <w:r w:rsidRPr="00404E9A">
        <w:rPr>
          <w:color w:val="323130"/>
          <w:lang w:eastAsia="ru-RU"/>
        </w:rPr>
        <w:t> </w:t>
      </w:r>
      <w:r w:rsidRPr="00404E9A">
        <w:rPr>
          <w:b/>
          <w:bCs/>
          <w:i/>
          <w:iCs/>
          <w:color w:val="323130"/>
          <w:lang w:eastAsia="ru-RU"/>
        </w:rPr>
        <w:t>Президент Республики Беларусь                   А.Лукашенко</w:t>
      </w:r>
    </w:p>
    <w:sectPr w:rsidR="00382655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E9A"/>
    <w:rsid w:val="00267F73"/>
    <w:rsid w:val="00382655"/>
    <w:rsid w:val="003C1ADD"/>
    <w:rsid w:val="00404E9A"/>
    <w:rsid w:val="004657DD"/>
    <w:rsid w:val="006E4FC8"/>
    <w:rsid w:val="00AE06E8"/>
    <w:rsid w:val="00E6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C8"/>
    <w:pPr>
      <w:ind w:firstLine="709"/>
      <w:jc w:val="both"/>
    </w:pPr>
    <w:rPr>
      <w:sz w:val="30"/>
      <w:szCs w:val="3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4E9A"/>
    <w:pPr>
      <w:ind w:firstLine="0"/>
      <w:jc w:val="left"/>
      <w:outlineLvl w:val="0"/>
    </w:pPr>
    <w:rPr>
      <w:rFonts w:ascii="Trebuchet MS" w:eastAsia="Times New Roman" w:hAnsi="Trebuchet MS" w:cs="Trebuchet MS"/>
      <w:b/>
      <w:bCs/>
      <w:color w:val="000000"/>
      <w:kern w:val="36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4E9A"/>
    <w:rPr>
      <w:rFonts w:ascii="Trebuchet MS" w:hAnsi="Trebuchet MS" w:cs="Trebuchet MS"/>
      <w:b/>
      <w:bCs/>
      <w:color w:val="000000"/>
      <w:kern w:val="36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404E9A"/>
    <w:pPr>
      <w:spacing w:after="225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330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577</Words>
  <Characters>3289</Characters>
  <Application>Microsoft Office Outlook</Application>
  <DocSecurity>0</DocSecurity>
  <Lines>0</Lines>
  <Paragraphs>0</Paragraphs>
  <ScaleCrop>false</ScaleCrop>
  <Company>КТЗСЗ Гродненского ОИК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233 от 29 июня 2017 г</dc:title>
  <dc:subject/>
  <dc:creator>a.voronyuk</dc:creator>
  <cp:keywords/>
  <dc:description/>
  <cp:lastModifiedBy>IrGaz</cp:lastModifiedBy>
  <cp:revision>2</cp:revision>
  <dcterms:created xsi:type="dcterms:W3CDTF">2017-07-28T12:16:00Z</dcterms:created>
  <dcterms:modified xsi:type="dcterms:W3CDTF">2017-07-28T12:16:00Z</dcterms:modified>
</cp:coreProperties>
</file>