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56" w:rsidRDefault="00C31756" w:rsidP="00C31756">
      <w:pPr>
        <w:spacing w:before="100" w:beforeAutospacing="1" w:after="100" w:afterAutospacing="1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Подписано Административное Соглашение о порядке применения Договора между Республикой Беларусь и Республикой Польша о социальном обеспечении от 13 февраля 2019 года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b/>
          <w:bCs/>
          <w:sz w:val="26"/>
          <w:szCs w:val="26"/>
        </w:rPr>
        <w:t xml:space="preserve"> 2 июня 2020 г. подписано </w:t>
      </w:r>
      <w:r w:rsidRPr="008F3747">
        <w:rPr>
          <w:rFonts w:ascii="Times New Roman" w:hAnsi="Times New Roman" w:cs="Times New Roman"/>
          <w:sz w:val="26"/>
          <w:szCs w:val="26"/>
        </w:rPr>
        <w:t xml:space="preserve">Административное соглашение о порядке применения Договора между Республикой Беларусь и Республикой Польша о социальном обеспечении от 13 февраля 2019 года.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b/>
          <w:bCs/>
          <w:sz w:val="26"/>
          <w:szCs w:val="26"/>
        </w:rPr>
        <w:t>Административное соглашение определяет:</w:t>
      </w:r>
      <w:r w:rsidRPr="008F37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∙ порядок применения отдельных положений Договора;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∙ механизм взаимодействия компетентных организаций Сторон по организации работы по обеспечению выплатами из области социального обеспечения, предусмотренными Договором.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Формуляры (формы) соответствующих документов, которыми будут обмениваться компетентные организации Сторон в рамках реализации Договора и Административного Соглашения, будут утверждены координирующими организациями Сторон.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Административное Соглашение вступит в силу с момента вступления в силу Договора и будет действовать в течение срока действия Договора.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Напомним,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  <w:r w:rsidRPr="008F3747">
        <w:rPr>
          <w:rFonts w:ascii="Times New Roman" w:hAnsi="Times New Roman" w:cs="Times New Roman"/>
          <w:sz w:val="26"/>
          <w:szCs w:val="26"/>
        </w:rPr>
        <w:t xml:space="preserve"> между Республикой Беларусь и Республикой Польша о социальном обеспечении от 13 февраля 2019 года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 xml:space="preserve">применяется к законодательству, касающемуся: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b/>
          <w:bCs/>
          <w:sz w:val="26"/>
          <w:szCs w:val="26"/>
          <w:u w:val="single"/>
        </w:rPr>
        <w:t>в Республике Беларусь: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∙ уплаты взносов на обязательное государственное социальное страхование;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 ∙ пособий по безработице, временной нетрудоспособности и материнству, на погребение;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 ∙ трудовых пенсий (по возрасту, по случаю потери кормильца, за выслугу лет);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 ∙ </w:t>
      </w:r>
      <w:proofErr w:type="gramStart"/>
      <w:r w:rsidRPr="008F3747">
        <w:rPr>
          <w:rFonts w:ascii="Times New Roman" w:hAnsi="Times New Roman" w:cs="Times New Roman"/>
          <w:sz w:val="26"/>
          <w:szCs w:val="26"/>
        </w:rPr>
        <w:t>единовременной</w:t>
      </w:r>
      <w:proofErr w:type="gramEnd"/>
      <w:r w:rsidRPr="008F3747">
        <w:rPr>
          <w:rFonts w:ascii="Times New Roman" w:hAnsi="Times New Roman" w:cs="Times New Roman"/>
          <w:sz w:val="26"/>
          <w:szCs w:val="26"/>
        </w:rPr>
        <w:t xml:space="preserve"> и ежемесячных страховых выплат по обязательному страхованию от несчастных случаев на производстве и профессиональных заболеваний.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Положения Договора в Республике Беларусь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 xml:space="preserve">не применяются </w:t>
      </w:r>
      <w:r w:rsidRPr="008F3747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>пенсионного обеспечения военнослужащих и приравненных к ним лиц, а также членов их семей.</w:t>
      </w:r>
      <w:r w:rsidRPr="008F37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b/>
          <w:bCs/>
          <w:sz w:val="26"/>
          <w:szCs w:val="26"/>
          <w:u w:val="single"/>
        </w:rPr>
        <w:t>в Республике Польша:</w:t>
      </w:r>
      <w:r w:rsidRPr="008F37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∙ пособий по безработице, а также социального страхования и социального страхования фермеров, пособий на погребение;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∙ выплат по болезни и материнству;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 ∙ пенсий, ренты по нетрудоспособности и семейной ренты;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 ∙ выплат в связи с несчастным случаем на производстве и профессиональным заболеванием.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lastRenderedPageBreak/>
        <w:t xml:space="preserve">По Договору Республика Беларусь и Республика Польша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>будут назначать пенсии за стаж, приобретенный</w:t>
      </w:r>
      <w:r w:rsidRPr="008F3747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>на их территории</w:t>
      </w:r>
      <w:r w:rsidRPr="008F3747">
        <w:rPr>
          <w:rFonts w:ascii="Times New Roman" w:hAnsi="Times New Roman" w:cs="Times New Roman"/>
          <w:sz w:val="26"/>
          <w:szCs w:val="26"/>
        </w:rPr>
        <w:t xml:space="preserve">.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>Выплата пенсии</w:t>
      </w:r>
      <w:r w:rsidRPr="008F3747">
        <w:rPr>
          <w:rFonts w:ascii="Times New Roman" w:hAnsi="Times New Roman" w:cs="Times New Roman"/>
          <w:sz w:val="26"/>
          <w:szCs w:val="26"/>
        </w:rPr>
        <w:t xml:space="preserve">, назначенной в другом государстве,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>будет производиться</w:t>
      </w:r>
      <w:r w:rsidRPr="008F3747">
        <w:rPr>
          <w:rFonts w:ascii="Times New Roman" w:hAnsi="Times New Roman" w:cs="Times New Roman"/>
          <w:sz w:val="26"/>
          <w:szCs w:val="26"/>
        </w:rPr>
        <w:t xml:space="preserve"> пенсионеру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>в государстве</w:t>
      </w:r>
      <w:r w:rsidRPr="008F3747">
        <w:rPr>
          <w:rFonts w:ascii="Times New Roman" w:hAnsi="Times New Roman" w:cs="Times New Roman"/>
          <w:sz w:val="26"/>
          <w:szCs w:val="26"/>
        </w:rPr>
        <w:t xml:space="preserve"> его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>проживания</w:t>
      </w:r>
      <w:r w:rsidRPr="008F37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b/>
          <w:bCs/>
          <w:sz w:val="26"/>
          <w:szCs w:val="26"/>
        </w:rPr>
        <w:t>Договор вступит в силу</w:t>
      </w:r>
      <w:r w:rsidRPr="008F3747">
        <w:rPr>
          <w:rFonts w:ascii="Times New Roman" w:hAnsi="Times New Roman" w:cs="Times New Roman"/>
          <w:sz w:val="26"/>
          <w:szCs w:val="26"/>
        </w:rPr>
        <w:t xml:space="preserve"> с первого дня третьего календарного месяца, следующего за месяцем получения последнего письменного уведомления о выполнении государствами внутригосударственных процедур, необходимых для его вступления в силу.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 К настоящему времени Договор ратифицирован только в Республике Беларусь (Законом Республики Беларусь от 17 октября 2019 г. № 238-З).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b/>
          <w:bCs/>
          <w:sz w:val="26"/>
          <w:szCs w:val="26"/>
        </w:rPr>
        <w:t xml:space="preserve">Республикой Беларусь </w:t>
      </w:r>
      <w:r w:rsidRPr="008F3747">
        <w:rPr>
          <w:rFonts w:ascii="Times New Roman" w:hAnsi="Times New Roman" w:cs="Times New Roman"/>
          <w:sz w:val="26"/>
          <w:szCs w:val="26"/>
        </w:rPr>
        <w:t xml:space="preserve">заключено </w:t>
      </w:r>
      <w:r w:rsidRPr="008F3747">
        <w:rPr>
          <w:rFonts w:ascii="Times New Roman" w:hAnsi="Times New Roman" w:cs="Times New Roman"/>
          <w:b/>
          <w:bCs/>
          <w:sz w:val="26"/>
          <w:szCs w:val="26"/>
        </w:rPr>
        <w:t>12 договоров в области социального (пенсионного) обеспечения.</w:t>
      </w:r>
      <w:r w:rsidRPr="008F37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 Заключаемые в последнее время международные договоры, основаны на пропорциональном принципе, предусматривающем назначение пенсии государством, на территории которого протекала </w:t>
      </w:r>
      <w:proofErr w:type="gramStart"/>
      <w:r w:rsidRPr="008F3747">
        <w:rPr>
          <w:rFonts w:ascii="Times New Roman" w:hAnsi="Times New Roman" w:cs="Times New Roman"/>
          <w:sz w:val="26"/>
          <w:szCs w:val="26"/>
        </w:rPr>
        <w:t>работа</w:t>
      </w:r>
      <w:proofErr w:type="gramEnd"/>
      <w:r w:rsidRPr="008F3747">
        <w:rPr>
          <w:rFonts w:ascii="Times New Roman" w:hAnsi="Times New Roman" w:cs="Times New Roman"/>
          <w:sz w:val="26"/>
          <w:szCs w:val="26"/>
        </w:rPr>
        <w:t xml:space="preserve"> и уплачивались пенсионные взносы. 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Так, за последние год</w:t>
      </w:r>
      <w:r w:rsidR="00B209DE">
        <w:rPr>
          <w:rFonts w:ascii="Times New Roman" w:hAnsi="Times New Roman" w:cs="Times New Roman"/>
          <w:sz w:val="26"/>
          <w:szCs w:val="26"/>
        </w:rPr>
        <w:t>ы</w:t>
      </w:r>
      <w:r w:rsidRPr="008F3747">
        <w:rPr>
          <w:rFonts w:ascii="Times New Roman" w:hAnsi="Times New Roman" w:cs="Times New Roman"/>
          <w:sz w:val="26"/>
          <w:szCs w:val="26"/>
        </w:rPr>
        <w:t xml:space="preserve"> заключены договоры с Чешской Республикой (в 2017 году), Эсто</w:t>
      </w:r>
      <w:r w:rsidR="00B209DE">
        <w:rPr>
          <w:rFonts w:ascii="Times New Roman" w:hAnsi="Times New Roman" w:cs="Times New Roman"/>
          <w:sz w:val="26"/>
          <w:szCs w:val="26"/>
        </w:rPr>
        <w:t xml:space="preserve">нской Республикой (в 2018 году), </w:t>
      </w:r>
      <w:r w:rsidR="00B209DE" w:rsidRPr="008F3747">
        <w:rPr>
          <w:rFonts w:ascii="Times New Roman" w:hAnsi="Times New Roman" w:cs="Times New Roman"/>
          <w:sz w:val="26"/>
          <w:szCs w:val="26"/>
        </w:rPr>
        <w:t>Республикой Польша</w:t>
      </w:r>
      <w:r w:rsidR="00B209DE">
        <w:rPr>
          <w:rFonts w:ascii="Times New Roman" w:hAnsi="Times New Roman" w:cs="Times New Roman"/>
          <w:sz w:val="26"/>
          <w:szCs w:val="26"/>
        </w:rPr>
        <w:t>,</w:t>
      </w:r>
      <w:r w:rsidR="00B209DE" w:rsidRPr="008F3747">
        <w:rPr>
          <w:rFonts w:ascii="Times New Roman" w:hAnsi="Times New Roman" w:cs="Times New Roman"/>
          <w:sz w:val="26"/>
          <w:szCs w:val="26"/>
        </w:rPr>
        <w:t xml:space="preserve"> Республикой Молдова</w:t>
      </w:r>
      <w:r w:rsidR="00B209DE">
        <w:rPr>
          <w:rFonts w:ascii="Times New Roman" w:hAnsi="Times New Roman" w:cs="Times New Roman"/>
          <w:sz w:val="26"/>
          <w:szCs w:val="26"/>
        </w:rPr>
        <w:t xml:space="preserve"> </w:t>
      </w:r>
      <w:r w:rsidRPr="008F3747">
        <w:rPr>
          <w:rFonts w:ascii="Times New Roman" w:hAnsi="Times New Roman" w:cs="Times New Roman"/>
          <w:sz w:val="26"/>
          <w:szCs w:val="26"/>
        </w:rPr>
        <w:t>и в рамках ЕАЭС</w:t>
      </w:r>
      <w:r w:rsidR="00B209DE">
        <w:rPr>
          <w:rFonts w:ascii="Times New Roman" w:hAnsi="Times New Roman" w:cs="Times New Roman"/>
          <w:sz w:val="26"/>
          <w:szCs w:val="26"/>
        </w:rPr>
        <w:t>.</w:t>
      </w:r>
    </w:p>
    <w:p w:rsidR="00C31756" w:rsidRPr="008F3747" w:rsidRDefault="00C31756" w:rsidP="008F3747">
      <w:pPr>
        <w:ind w:firstLine="709"/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 xml:space="preserve"> Ранее такие договоры были заключены с Литовской Республикой (в 1999 году), Российской Федерацией (в 2006 году), Латвийской Республикой (в 2008 году), Азербайджанской Республикой (в 2014 году). </w:t>
      </w:r>
    </w:p>
    <w:p w:rsidR="00C31756" w:rsidRPr="008F3747" w:rsidRDefault="00C31756" w:rsidP="008F3747">
      <w:pPr>
        <w:jc w:val="both"/>
        <w:rPr>
          <w:sz w:val="26"/>
          <w:szCs w:val="26"/>
        </w:rPr>
      </w:pPr>
      <w:r w:rsidRPr="008F3747">
        <w:rPr>
          <w:rFonts w:ascii="Times New Roman" w:hAnsi="Times New Roman" w:cs="Times New Roman"/>
          <w:sz w:val="26"/>
          <w:szCs w:val="26"/>
        </w:rPr>
        <w:t> </w:t>
      </w:r>
    </w:p>
    <w:p w:rsidR="003C3BF9" w:rsidRPr="008F3747" w:rsidRDefault="003C3BF9" w:rsidP="008F3747">
      <w:pPr>
        <w:rPr>
          <w:sz w:val="26"/>
          <w:szCs w:val="26"/>
        </w:rPr>
      </w:pPr>
    </w:p>
    <w:sectPr w:rsidR="003C3BF9" w:rsidRPr="008F3747" w:rsidSect="00C31756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756"/>
    <w:rsid w:val="003C3BF9"/>
    <w:rsid w:val="00491B79"/>
    <w:rsid w:val="008F3747"/>
    <w:rsid w:val="00B209DE"/>
    <w:rsid w:val="00C3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56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2020-06-05T06:50:00Z</dcterms:created>
  <dcterms:modified xsi:type="dcterms:W3CDTF">2021-02-02T10:26:00Z</dcterms:modified>
</cp:coreProperties>
</file>