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001B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3D001B">
      <w:pPr>
        <w:pStyle w:val="newncpi"/>
        <w:ind w:firstLine="0"/>
        <w:jc w:val="center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000000" w:rsidRDefault="003D001B">
      <w:pPr>
        <w:pStyle w:val="title"/>
      </w:pPr>
      <w:r>
        <w:t>О дополнительных мерах по работе с обращениями граждан и юридических лиц</w:t>
      </w:r>
    </w:p>
    <w:p w:rsidR="00000000" w:rsidRDefault="003D001B">
      <w:pPr>
        <w:pStyle w:val="changei"/>
      </w:pPr>
      <w:r>
        <w:t>Изменения и дополнения:</w:t>
      </w:r>
    </w:p>
    <w:p w:rsidR="00000000" w:rsidRDefault="003D001B">
      <w:pPr>
        <w:pStyle w:val="changeadd"/>
      </w:pPr>
      <w: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:rsidR="00000000" w:rsidRDefault="003D001B">
      <w:pPr>
        <w:pStyle w:val="changeadd"/>
      </w:pPr>
      <w:r>
        <w:t xml:space="preserve">Указ Президента Республики Беларусь от 11 декабря 2009 г. № 622 (Национальный реестр правовых актов </w:t>
      </w:r>
      <w:r>
        <w:t>Республики Беларусь, 2009 г., № 302, 1/11207) &lt;P30900622&gt;;</w:t>
      </w:r>
    </w:p>
    <w:p w:rsidR="00000000" w:rsidRDefault="003D001B">
      <w:pPr>
        <w:pStyle w:val="changeadd"/>
      </w:pPr>
      <w: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000000" w:rsidRDefault="003D001B">
      <w:pPr>
        <w:pStyle w:val="changeadd"/>
      </w:pPr>
      <w:r>
        <w:t xml:space="preserve">Указ Президента Республики Беларусь от 5 </w:t>
      </w:r>
      <w:r>
        <w:t>апреля 2012 г. № 157 (Национальный реестр правовых актов Республики Беларусь, 2012 г., № 42, 1/13425) &lt;P31200157&gt;;</w:t>
      </w:r>
    </w:p>
    <w:p w:rsidR="00000000" w:rsidRDefault="003D001B">
      <w:pPr>
        <w:pStyle w:val="changeadd"/>
      </w:pPr>
      <w:r>
        <w:t>Указ Президента Республики Беларусь от 29 ноября 2013 г. № 529 (Национальный правовой Интернет-портал Республики Беларусь, 30.11.2013, 1/1464</w:t>
      </w:r>
      <w:r>
        <w:t>9) &lt;P31300529&gt;;</w:t>
      </w:r>
    </w:p>
    <w:p w:rsidR="00000000" w:rsidRDefault="003D001B">
      <w:pPr>
        <w:pStyle w:val="changeadd"/>
      </w:pPr>
      <w:r>
        <w:t>Указ Президента Республики Беларусь от 24 июля 2014 г. № 368 (Национальный правовой Интернет-портал Республики Беларусь, 29.07.2014, 1/15187) &lt;P31400368&gt;;</w:t>
      </w:r>
    </w:p>
    <w:p w:rsidR="00000000" w:rsidRDefault="003D001B">
      <w:pPr>
        <w:pStyle w:val="changeadd"/>
      </w:pPr>
      <w:r>
        <w:t>Указ Президента Республики Беларусь от 1 сентября 2014 г. № 426 (Национальный правово</w:t>
      </w:r>
      <w:r>
        <w:t>й Интернет-портал Республики Беларусь, 05.09.2014, 1/15259) &lt;P31400426&gt;;</w:t>
      </w:r>
    </w:p>
    <w:p w:rsidR="00000000" w:rsidRDefault="003D001B">
      <w:pPr>
        <w:pStyle w:val="changeadd"/>
      </w:pPr>
      <w: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:rsidR="00000000" w:rsidRDefault="003D001B">
      <w:pPr>
        <w:pStyle w:val="changeadd"/>
      </w:pPr>
      <w:r>
        <w:t>Указ Президента Республики</w:t>
      </w:r>
      <w:r>
        <w:t xml:space="preserve"> Беларусь от 25 декабря 2014 г. № 615 (Национальный правовой Интернет-портал Республики Беларусь, 30.12.2014, 1/15537) &lt;P31400615&gt;;</w:t>
      </w:r>
    </w:p>
    <w:p w:rsidR="00000000" w:rsidRDefault="003D001B">
      <w:pPr>
        <w:pStyle w:val="changeadd"/>
      </w:pPr>
      <w:r>
        <w:t>Указ Президента Республики Беларусь от 27 апреля 2016 г. № 157 (Национальный правовой Интернет-портал Республики Беларусь, 2</w:t>
      </w:r>
      <w:r>
        <w:t>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000000" w:rsidRDefault="003D001B">
      <w:pPr>
        <w:pStyle w:val="changeadd"/>
      </w:pPr>
      <w:r>
        <w:t>Указ Президента Республики Беларусь от 27 апреля 2016 г. № 157 (Национальны</w:t>
      </w:r>
      <w:r>
        <w:t>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000000" w:rsidRDefault="003D001B">
      <w:pPr>
        <w:pStyle w:val="changeadd"/>
      </w:pPr>
      <w:r>
        <w:t>Указ Президента Республики Беларусь от 3 июня 2016 г. № 188 (Национальный правовой Инте</w:t>
      </w:r>
      <w:r>
        <w:t>рнет-портал Республики Беларусь, 07.06.2016, 1/16439) &lt;P31600188&gt;;</w:t>
      </w:r>
    </w:p>
    <w:p w:rsidR="00000000" w:rsidRDefault="003D001B">
      <w:pPr>
        <w:pStyle w:val="changeadd"/>
      </w:pPr>
      <w:r>
        <w:t>Указ Президента Республики Беларусь от 23 декабря 2016 г. № 482 (Национальный правовой Интернет-портал Республики Беларусь, 27.12.2016, 1/16810) &lt;P31600482&gt;</w:t>
      </w:r>
    </w:p>
    <w:p w:rsidR="00000000" w:rsidRDefault="003D001B">
      <w:pPr>
        <w:pStyle w:val="newncpi"/>
      </w:pPr>
      <w:r>
        <w:t> </w:t>
      </w:r>
    </w:p>
    <w:p w:rsidR="00000000" w:rsidRDefault="003D001B">
      <w:pPr>
        <w:pStyle w:val="newncpi"/>
      </w:pPr>
      <w:r>
        <w:t>В целях принятия дополнительны</w:t>
      </w:r>
      <w:r>
        <w:t>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000000" w:rsidRDefault="003D001B">
      <w:pPr>
        <w:pStyle w:val="point"/>
      </w:pPr>
      <w:r>
        <w:t>1. Установить, что:</w:t>
      </w:r>
    </w:p>
    <w:p w:rsidR="00000000" w:rsidRDefault="003D001B">
      <w:pPr>
        <w:pStyle w:val="underpoint"/>
      </w:pPr>
      <w:r>
        <w:t>1.1. обращения (предложения, заявления, жалобы) граждан</w:t>
      </w:r>
      <w:r>
        <w:t>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</w:t>
      </w:r>
      <w:r>
        <w:t>лежат рассмотрению по существу в соответствии с компетенцией:</w:t>
      </w:r>
    </w:p>
    <w:p w:rsidR="00000000" w:rsidRDefault="003D001B">
      <w:pPr>
        <w:pStyle w:val="newncpi"/>
      </w:pPr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</w:t>
      </w:r>
      <w:r>
        <w:t>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</w:t>
      </w:r>
      <w:r>
        <w:t>ориальной единицы, на территории которой возникли вопросы, изложенные в обращениях (далее – местные органы);</w:t>
      </w:r>
    </w:p>
    <w:p w:rsidR="00000000" w:rsidRDefault="003D001B">
      <w:pPr>
        <w:pStyle w:val="newncpi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000000" w:rsidRDefault="003D001B">
      <w:pPr>
        <w:pStyle w:val="newncpi"/>
      </w:pPr>
      <w:r>
        <w:t>Обращения, поступившие на им</w:t>
      </w:r>
      <w:r>
        <w:t>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</w:t>
      </w:r>
      <w:r>
        <w:t xml:space="preserve"> Администрацией Президента Республики Беларусь;</w:t>
      </w:r>
    </w:p>
    <w:p w:rsidR="00000000" w:rsidRDefault="003D001B">
      <w:pPr>
        <w:pStyle w:val="underpoint"/>
      </w:pPr>
      <w:r>
        <w:t>1.2. исключен.</w:t>
      </w:r>
    </w:p>
    <w:p w:rsidR="00000000" w:rsidRDefault="003D001B">
      <w:pPr>
        <w:pStyle w:val="point"/>
      </w:pPr>
      <w: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</w:t>
      </w:r>
      <w:r>
        <w:t>).</w:t>
      </w:r>
    </w:p>
    <w:p w:rsidR="00000000" w:rsidRDefault="003D001B">
      <w:pPr>
        <w:pStyle w:val="newncpi"/>
      </w:pPr>
      <w: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000000" w:rsidRDefault="003D001B">
      <w:pPr>
        <w:pStyle w:val="newncpi"/>
      </w:pPr>
      <w: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000000" w:rsidRDefault="003D001B">
      <w:pPr>
        <w:pStyle w:val="point"/>
      </w:pPr>
      <w:r>
        <w:t>3. Исключен.</w:t>
      </w:r>
    </w:p>
    <w:p w:rsidR="00000000" w:rsidRDefault="003D001B">
      <w:pPr>
        <w:pStyle w:val="point"/>
      </w:pPr>
      <w:r>
        <w:t>4. Исключен.</w:t>
      </w:r>
    </w:p>
    <w:p w:rsidR="00000000" w:rsidRDefault="003D001B">
      <w:pPr>
        <w:pStyle w:val="point"/>
      </w:pPr>
      <w:r>
        <w:t>5. Исключен.</w:t>
      </w:r>
    </w:p>
    <w:p w:rsidR="00000000" w:rsidRDefault="003D001B">
      <w:pPr>
        <w:pStyle w:val="point"/>
      </w:pPr>
      <w:r>
        <w:t>6. Исключен.</w:t>
      </w:r>
    </w:p>
    <w:p w:rsidR="00000000" w:rsidRDefault="003D001B">
      <w:pPr>
        <w:pStyle w:val="point"/>
      </w:pPr>
      <w:r>
        <w:t>7. В установленное законодательством время проведения по графику личного</w:t>
      </w:r>
      <w:r>
        <w:t xml:space="preserve">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</w:t>
      </w:r>
      <w:r>
        <w:t>ругим мероприятиям, если иное не предусмотрено Президентом Республики Беларусь или Премьер-министром Республики Беларусь.</w:t>
      </w:r>
    </w:p>
    <w:p w:rsidR="00000000" w:rsidRDefault="003D001B">
      <w:pPr>
        <w:pStyle w:val="newncpi"/>
      </w:pPr>
      <w:r>
        <w:t>Персональную ответственность за организацию личного приема лиц, указанных в части первой настоящего пункта, в установленное законодате</w:t>
      </w:r>
      <w:r>
        <w:t>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000000" w:rsidRDefault="003D001B">
      <w:pPr>
        <w:pStyle w:val="point"/>
      </w:pPr>
      <w:r>
        <w:t>8. Исключен.</w:t>
      </w:r>
    </w:p>
    <w:p w:rsidR="00000000" w:rsidRDefault="003D001B">
      <w:pPr>
        <w:pStyle w:val="point"/>
      </w:pPr>
      <w:r>
        <w:t>8</w:t>
      </w:r>
      <w:r>
        <w:rPr>
          <w:vertAlign w:val="superscript"/>
        </w:rPr>
        <w:t>1</w:t>
      </w:r>
      <w:r>
        <w:t>. Исключен.</w:t>
      </w:r>
    </w:p>
    <w:p w:rsidR="00000000" w:rsidRDefault="003D001B">
      <w:pPr>
        <w:pStyle w:val="point"/>
      </w:pPr>
      <w:r>
        <w:t xml:space="preserve">9. Вышестоящие органы, осуществляющие ведомственный контроль, проводят проверки соблюдения </w:t>
      </w:r>
      <w:r>
        <w:t>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000000" w:rsidRDefault="003D001B">
      <w:pPr>
        <w:pStyle w:val="newncpi"/>
      </w:pPr>
      <w:r>
        <w:t>При этом в отношении:</w:t>
      </w:r>
    </w:p>
    <w:p w:rsidR="00000000" w:rsidRDefault="003D001B">
      <w:pPr>
        <w:pStyle w:val="newncpi"/>
      </w:pPr>
      <w:r>
        <w:t xml:space="preserve">структурных подразделений областных, Минского городского исполнительных комитетов, осуществляющих </w:t>
      </w:r>
      <w:r>
        <w:t>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000000" w:rsidRDefault="003D001B">
      <w:pPr>
        <w:pStyle w:val="newncpi"/>
      </w:pPr>
      <w:r>
        <w:t>структурных подразделений</w:t>
      </w:r>
      <w:r>
        <w:t xml:space="preserve">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</w:t>
      </w:r>
      <w:r>
        <w:t>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000000" w:rsidRDefault="003D001B">
      <w:pPr>
        <w:pStyle w:val="point"/>
      </w:pPr>
      <w:r>
        <w:t>10. Исключен.</w:t>
      </w:r>
    </w:p>
    <w:p w:rsidR="00000000" w:rsidRDefault="003D001B">
      <w:pPr>
        <w:pStyle w:val="point"/>
      </w:pPr>
      <w:r>
        <w:t>11. Вышестоящий орган по каждому случаю ненадлежащего рассмотрения подчинен</w:t>
      </w:r>
      <w:r>
        <w:t>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</w:t>
      </w:r>
      <w:r>
        <w:t xml:space="preserve">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000000" w:rsidRDefault="003D001B">
      <w:pPr>
        <w:pStyle w:val="newncpi"/>
      </w:pPr>
      <w:r>
        <w:t>В случае выявления в подчиненных или вхо</w:t>
      </w:r>
      <w:r>
        <w:t>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</w:t>
      </w:r>
      <w:r>
        <w:t>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000000" w:rsidRDefault="003D001B">
      <w:pPr>
        <w:pStyle w:val="point"/>
      </w:pPr>
      <w:r>
        <w:t>12. Совету Министров Республики Беларусь:</w:t>
      </w:r>
    </w:p>
    <w:p w:rsidR="00000000" w:rsidRDefault="003D001B">
      <w:pPr>
        <w:pStyle w:val="underpoint"/>
      </w:pPr>
      <w:r>
        <w:t>12.1. совместно с областными, Минским городским исполнительными комитетами обеспечить:</w:t>
      </w:r>
    </w:p>
    <w:p w:rsidR="00000000" w:rsidRDefault="003D001B">
      <w:pPr>
        <w:pStyle w:val="newncpi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000000" w:rsidRDefault="003D001B">
      <w:pPr>
        <w:pStyle w:val="newncpi"/>
      </w:pPr>
      <w:r>
        <w:t>в шестимесячный срок приведение актов законодательства в соответствие с настоящим Указом и принятие иных мер п</w:t>
      </w:r>
      <w:r>
        <w:t>о его реализации;</w:t>
      </w:r>
    </w:p>
    <w:p w:rsidR="00000000" w:rsidRDefault="003D001B">
      <w:pPr>
        <w:pStyle w:val="underpoint"/>
      </w:pPr>
      <w: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</w:t>
      </w:r>
      <w:r>
        <w:t>блики Беларусь проект закона Республики Беларусь о комплексном регулировании порядка рассмотрения обращений.</w:t>
      </w:r>
    </w:p>
    <w:p w:rsidR="00000000" w:rsidRDefault="003D001B">
      <w:pPr>
        <w:pStyle w:val="point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000000" w:rsidRDefault="003D001B">
      <w:pPr>
        <w:pStyle w:val="point"/>
      </w:pPr>
      <w:r>
        <w:t>14. Контроль з</w:t>
      </w:r>
      <w:r>
        <w:t>а выполнением настоящего Указа возложить на Совет Министров Республики Беларусь и Комитет государственного контроля.</w:t>
      </w:r>
    </w:p>
    <w:p w:rsidR="00000000" w:rsidRDefault="003D001B">
      <w:pPr>
        <w:pStyle w:val="point"/>
      </w:pPr>
      <w:r>
        <w:t>15. Действие настоящего Указа распространяется на отношения, возникшие после его вступления в силу.</w:t>
      </w:r>
    </w:p>
    <w:p w:rsidR="00000000" w:rsidRDefault="003D001B">
      <w:pPr>
        <w:pStyle w:val="point"/>
      </w:pPr>
      <w:r>
        <w:t>16. Настоящий Указ вступает в силу чере</w:t>
      </w:r>
      <w:r>
        <w:t>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000000" w:rsidRDefault="003D001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D001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D001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3D001B">
      <w:pPr>
        <w:pStyle w:val="newncpi"/>
      </w:pPr>
      <w:r>
        <w:t> </w:t>
      </w:r>
    </w:p>
    <w:p w:rsidR="00000000" w:rsidRDefault="003D001B">
      <w:pPr>
        <w:spacing w:before="0" w:beforeAutospacing="0" w:after="0" w:afterAutospacing="0"/>
        <w:rPr>
          <w:rFonts w:eastAsia="Times New Roman"/>
        </w:rPr>
        <w:sectPr w:rsidR="00000000">
          <w:pgSz w:w="11906" w:h="16838"/>
          <w:pgMar w:top="567" w:right="1134" w:bottom="567" w:left="1417" w:header="0" w:footer="0" w:gutter="0"/>
          <w:cols w:space="708"/>
          <w:docGrid w:linePitch="360"/>
        </w:sectPr>
      </w:pPr>
    </w:p>
    <w:p w:rsidR="00000000" w:rsidRDefault="003D001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166"/>
        <w:gridCol w:w="4055"/>
      </w:tblGrid>
      <w:tr w:rsidR="0000000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capu1"/>
            </w:pPr>
            <w:r>
              <w:t>УТВЕРЖДЕНО</w:t>
            </w:r>
          </w:p>
          <w:p w:rsidR="00000000" w:rsidRDefault="003D001B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000000" w:rsidRDefault="003D001B">
            <w:pPr>
              <w:pStyle w:val="cap1"/>
            </w:pPr>
            <w:r>
              <w:t>15.10.2007 № 498</w:t>
            </w:r>
          </w:p>
        </w:tc>
      </w:tr>
    </w:tbl>
    <w:p w:rsidR="00000000" w:rsidRDefault="003D001B">
      <w:pPr>
        <w:pStyle w:val="titleu"/>
      </w:pPr>
      <w:r>
        <w:t>ПЕРЕЧЕНЬ</w:t>
      </w:r>
      <w:r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5"/>
        <w:gridCol w:w="5525"/>
        <w:gridCol w:w="4571"/>
      </w:tblGrid>
      <w:tr w:rsidR="00000000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jc w:val="center"/>
            </w:pPr>
            <w:r>
              <w:t>Государственные органы, иные организации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001B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jc w:val="center"/>
            </w:pPr>
            <w:r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jc w:val="center"/>
            </w:pPr>
            <w:r>
              <w:t>вышестоящий орган</w:t>
            </w:r>
          </w:p>
        </w:tc>
      </w:tr>
      <w:tr w:rsidR="00000000">
        <w:tc>
          <w:tcPr>
            <w:tcW w:w="18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</w:r>
            <w:r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1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2. Труд, занятость и соц</w:t>
            </w:r>
            <w:r>
              <w:t>иальная защита,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>
              <w:br/>
              <w:t>назначение и выплата пособий, пенсий, иных социальных выплат, назначение адресной соци</w:t>
            </w:r>
            <w:r>
              <w:t>альной помощи, государственное социальное обеспечение, иные вопросы социального обеспечения граждан;</w:t>
            </w:r>
            <w: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</w:t>
            </w:r>
            <w:r>
              <w:t>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</w:t>
            </w:r>
            <w:r>
              <w:t>троль за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социальной защиты местных администраций районов в городах;</w:t>
            </w:r>
            <w:r>
              <w:br/>
              <w:t xml:space="preserve">управления </w:t>
            </w:r>
            <w:r>
              <w:t>(отделы) по труду, занятости и социальной защите районных исполнительных 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районные, районные в городах от</w:t>
            </w:r>
            <w:r>
              <w:t>делы Фонда социальной защиты населения Министерства труда и социальной защиты;</w:t>
            </w:r>
            <w:r>
              <w:br/>
              <w:t xml:space="preserve">межрайонные инспекции труда, областные управления Департамента государственной инспекции труда Министерства труда и социальной защиты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комитеты по труду, занятости и социальной</w:t>
            </w:r>
            <w:r>
              <w:t xml:space="preserve"> защите областных, Минского городского исполнительных комитетов;</w:t>
            </w:r>
            <w: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>
              <w:br/>
              <w:t>Фонд социальной защиты населения Министерства труда и социальной защиты;</w:t>
            </w:r>
            <w:r>
              <w:br/>
              <w:t>Депа</w:t>
            </w:r>
            <w:r>
              <w:t>ртамент государственной инспекции труда Министерства труда и социальной защиты;</w:t>
            </w:r>
            <w:r>
              <w:br/>
              <w:t>Министерство труда и социальной защиты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>. Альтернативная служба, в том числе:</w:t>
            </w:r>
          </w:p>
          <w:p w:rsidR="00000000" w:rsidRDefault="003D001B">
            <w:pPr>
              <w:pStyle w:val="table101"/>
              <w:spacing w:before="120"/>
              <w:ind w:left="359"/>
            </w:pPr>
            <w:r>
              <w:t>направление на альтернативную службу;</w:t>
            </w:r>
            <w:r>
              <w:br/>
              <w:t>прохождение альтернативной службы;</w:t>
            </w:r>
            <w:r>
              <w:br/>
            </w:r>
            <w:r>
              <w:t>применение законодательства об альтернативной службе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>управления (отделы) по труду, занятости и социальной защите городских исполнительных комитетов;</w:t>
            </w:r>
            <w:r>
              <w:br/>
              <w:t>комитет по</w:t>
            </w:r>
            <w:r>
              <w:t xml:space="preserve"> 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>местные администрации районов в г. Минске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комитеты по труду, занятости и социальной защите об</w:t>
            </w:r>
            <w:r>
              <w:t>ластных исполнительных комитетов;</w:t>
            </w:r>
            <w:r>
              <w:br/>
              <w:t>областные исполнительные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3. Архитектура, градостроительство и строительство,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вопросы выдачи строительной и иной р</w:t>
            </w:r>
            <w:r>
              <w:t>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</w:t>
            </w:r>
            <w:r>
              <w:t>просы индивидуального и коллективного жилищного строительства;</w:t>
            </w:r>
            <w: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</w:t>
            </w:r>
            <w:r>
              <w:t>сполнительные комитеты;</w:t>
            </w:r>
            <w:r>
              <w:br/>
              <w:t>отделы архитектуры и градостроительства, строительства местных администраций районов в г. 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</w:t>
            </w:r>
            <w:r>
              <w:t>оительства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комитеты по архитектуре и строительству областных исполнительных комитетов;</w:t>
            </w:r>
            <w:r>
              <w:br/>
              <w:t>комитеты архитектуры и градостроительства, строительства и инвестиций Минского городского исполните</w:t>
            </w:r>
            <w:r>
              <w:t>льного комитета;</w:t>
            </w:r>
            <w:r>
              <w:br/>
              <w:t>Министерство архитектуры и строительства;</w:t>
            </w:r>
            <w: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4. Торговое и бытовое обслуживание и оказание услуг населению,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защита прав потребителей, за исключением защиты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 xml:space="preserve">развитие торговли и </w:t>
            </w:r>
            <w:r>
              <w:t>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сельские, поселковые, городские (городов районного по</w:t>
            </w:r>
            <w:r>
              <w:t>дчинения) исполнительные комитеты;</w:t>
            </w:r>
            <w:r>
              <w:br/>
              <w:t>отделы торговли и услуг местных администраций районов в г. 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</w:t>
            </w:r>
            <w:r>
              <w:t>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4</w:t>
            </w:r>
            <w:r>
              <w:rPr>
                <w:vertAlign w:val="superscript"/>
              </w:rPr>
              <w:t>1</w:t>
            </w:r>
            <w:r>
              <w:t>. Защита прав потребителей услуг, оказываемых микрофинансовыми, лизи</w:t>
            </w:r>
            <w:r>
              <w:t>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–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Национальный банк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5. Здравоохранение,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</w:t>
            </w:r>
            <w:r>
              <w:t>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комитет по здравоохранению Минского городского исполнительного комитета;</w:t>
            </w:r>
            <w:r>
              <w:br/>
              <w:t>главные у</w:t>
            </w:r>
            <w:r>
              <w:t>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Министерство здравоохранения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6. Образование и наука,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обеспечение государственных минимальных социальных стандартов в области образования;</w:t>
            </w:r>
            <w:r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>
              <w:br/>
              <w:t>создание усл</w:t>
            </w:r>
            <w:r>
              <w:t>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сельские, поселковые, городские (городов районного под</w:t>
            </w:r>
            <w:r>
              <w:t>чинения) исполнительные комитеты;</w:t>
            </w:r>
            <w:r>
              <w:br/>
              <w:t>управления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</w:t>
            </w:r>
            <w:r>
              <w:t>е управления, управления (отделы) образования областных исполнительных комитетов;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7. Культура,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обеспечение государственных минимальных социальных 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>организация функционирования государственных организаций культуры</w:t>
            </w:r>
            <w:r>
              <w:t xml:space="preserve"> и контроль за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</w:t>
            </w:r>
            <w:r>
              <w:t>одах;</w:t>
            </w:r>
            <w:r>
              <w:br/>
              <w:t>отделы культуры районных исполнительных комитетов;</w:t>
            </w:r>
            <w:r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управления, управления (отделы) культуры областных, Минского городского исполнительных комитетов;</w:t>
            </w:r>
            <w:r>
              <w:br/>
              <w:t>Министе</w:t>
            </w:r>
            <w:r>
              <w:t>рство культуры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8. Физическая культура, спорт и туризм,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>обеспечение функционирования государственных организаций фи</w:t>
            </w:r>
            <w:r>
              <w:t>зической культуры и спорта, контроль за их деятельностью;</w:t>
            </w:r>
            <w:r>
              <w:br/>
              <w:t>проведение спортивных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 xml:space="preserve">отделы физической культуры, спорта и туризма местных администраций районов </w:t>
            </w:r>
            <w:r>
              <w:t>в городах;</w:t>
            </w:r>
            <w:r>
              <w:br/>
              <w:t>отделы физической культуры, спорта и туризма районных исполнительных комитетов;</w:t>
            </w:r>
            <w:r>
              <w:br/>
              <w:t>отделы физической культуры,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управления, управления (отделы) физической</w:t>
            </w:r>
            <w:r>
              <w:t xml:space="preserve"> культуры, спорта и туризма областных, Минского городского исполнительных комитетов;</w:t>
            </w:r>
            <w:r>
              <w:br/>
              <w:t>Министерство спорта и туризма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9. Жилищно-коммунальное хозяйство и благоустройство территории,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>обеспечение развития жилищного фонда и жилищного хозяйства;</w:t>
            </w:r>
            <w:r>
              <w:br/>
              <w:t xml:space="preserve">осуществление государственного контроля за использованием и содержанием государственного и </w:t>
            </w:r>
            <w:r>
              <w:t>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r>
              <w:br/>
              <w:t>обеспечение выделения льготных кредитов на капитальный ремонт и ре</w:t>
            </w:r>
            <w:r>
              <w:t>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</w:t>
            </w:r>
            <w:r>
              <w:t>тории;</w:t>
            </w:r>
            <w:r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организации, осуществляющие 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 xml:space="preserve">отделы жилищной политики, городского </w:t>
            </w:r>
            <w:r>
              <w:t>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</w:t>
            </w:r>
            <w:r>
              <w:t>го хозяйства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Мин</w:t>
            </w:r>
            <w:r>
              <w:t>истерство жилищно-коммунального хозяйства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10. Ликвидация последствий катастрофы на Чернобыльской АЭС,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обеспечение реализации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</w:t>
            </w:r>
            <w:r>
              <w:t>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главные </w:t>
            </w:r>
            <w:r>
              <w:t>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11. Правопорядок,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безопасность дорожного движения;</w:t>
            </w:r>
            <w:r>
              <w:br/>
              <w:t xml:space="preserve"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</w:t>
            </w:r>
            <w:r>
              <w:t>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>
              <w:br/>
              <w:t>исполнение уголовных наказаний;</w:t>
            </w:r>
            <w:r>
              <w:br/>
            </w:r>
            <w:r>
              <w:t>вопросы оборота гражданского оружия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управления (отделы) внутренних дел местных администраций районов в городах;</w:t>
            </w:r>
            <w:r>
              <w:br/>
              <w:t>отделы внутренних дел районных исполнительных 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  <w:t>подразделения по гражданству</w:t>
            </w:r>
            <w:r>
              <w:t xml:space="preserve">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</w:t>
            </w:r>
            <w:r>
              <w:t>вные управления, управления (отделы) внутренних дел областных, Минского городского исполнительных комитетов;</w:t>
            </w:r>
            <w: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</w:t>
            </w:r>
            <w:r>
              <w:t>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 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</w:t>
            </w:r>
            <w:r>
              <w:t>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 юстиц</w:t>
            </w:r>
            <w:r>
              <w:t>ии областных, Минского городского исполнительных комитетов;</w:t>
            </w:r>
            <w:r>
              <w:br/>
              <w:t>Министерство юстиции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руководители органов принудительного исполнения, главные управления юстиции областных, Минского городского </w:t>
            </w:r>
            <w:r>
              <w:t>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Министерство юстиции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Министерство юстиции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12</w:t>
            </w:r>
            <w:r>
              <w:rPr>
                <w:vertAlign w:val="superscript"/>
              </w:rPr>
              <w:t>1</w:t>
            </w:r>
            <w:r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 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районных (городских)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областные (Минский городской) суды, </w:t>
            </w:r>
            <w:r>
              <w:br/>
              <w:t>Верховный Суд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Верховный Суд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12</w:t>
            </w:r>
            <w:r>
              <w:rPr>
                <w:vertAlign w:val="superscript"/>
              </w:rPr>
              <w:t>2</w:t>
            </w:r>
            <w:r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 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Белорусская нотариальная палата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вопросы адвокатской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Республиканская коллегия адвокатов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 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газоснабжения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</w:pPr>
            <w:r>
              <w:t>производственные республиканские унитарные предприятия «Брестоблгаз»</w:t>
            </w:r>
            <w:r>
              <w:t>, «Витебскоблгаз», «Гроднооблгаз», «Мингаз», «Минскоблгаз», «Могилевоблгаз», республиканское производственное унитарное предприятие «Гомельоблгаз», их структурные подразделения;</w:t>
            </w:r>
            <w:r>
              <w:br/>
              <w:t>отделы энергетики и топлива областных исполнительных комитетов, главное управл</w:t>
            </w:r>
            <w:r>
              <w:t>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</w:pPr>
            <w:r>
              <w:t>государственное производственное объединение по топливу и газификации «Белтопгаз»;</w:t>
            </w:r>
            <w:r>
              <w:br/>
              <w:t>Министерство энергетики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электроснабжения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«Энергонадзор», «Энергосбыт», структурные подразделения филиалов;</w:t>
            </w:r>
            <w:r>
              <w:br/>
              <w:t>отдел</w:t>
            </w:r>
            <w:r>
              <w:t>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государственное производственное объединение электроэнергетики «Белэнерго»;</w:t>
            </w:r>
            <w:r>
              <w:br/>
              <w:t>Министерство энергетики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теплоснабжения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«Энергонадзор», «Энергосбыт», структурные подразделения </w:t>
            </w:r>
            <w:r>
              <w:t>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</w:t>
            </w:r>
            <w:r>
              <w:t>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государственное производственное объединение электроэнергетики «Белэнерго»;</w:t>
            </w:r>
            <w:r>
              <w:br/>
              <w:t>Министерство жилищно-коммунального хозяйства;</w:t>
            </w:r>
            <w:r>
              <w:br/>
              <w:t>Минис</w:t>
            </w:r>
            <w:r>
              <w:t>терство энергетики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обеспечения твердым топливом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городская, районная топливоснабжающая организация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14. Транспорт и коммуникации,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обеспечение государственных минимальных социальны</w:t>
            </w:r>
            <w:r>
              <w:t>х стандартов в области транспорта;</w:t>
            </w:r>
            <w:r>
              <w:br/>
              <w:t>осуществление контроля за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</w:t>
            </w:r>
            <w:r>
              <w:t>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государственное учреждение «Столичный транспорт и связь» (для г. Минска);</w:t>
            </w:r>
            <w:r>
              <w:br/>
              <w:t>местные администрации районов в г. Минске;</w:t>
            </w:r>
            <w:r>
              <w:br/>
              <w:t>отделы тр</w:t>
            </w:r>
            <w:r>
              <w:t>анспорта и коммуникаций областных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Минский городской исполнительный комитет;</w:t>
            </w:r>
            <w:r>
              <w:br/>
              <w:t>Департамент «Белавтодор» Министерства транспорта и коммуникаций;</w:t>
            </w:r>
            <w:r>
              <w:br/>
              <w:t>Министерство транспорта и коммуникаций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15. Молодежная политика,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развитие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сельские, поселковые, городские (городов районн</w:t>
            </w:r>
            <w:r>
              <w:t>ого подчинения) исполнительные комитеты;</w:t>
            </w:r>
            <w:r>
              <w:br/>
              <w:t>отделы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</w:t>
            </w:r>
            <w:r>
              <w:t>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отделы по делам молодежи областных, Минского городского исполнительных комитетов;</w:t>
            </w:r>
            <w:r>
              <w:br/>
              <w:t xml:space="preserve">Министерство образования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16. Взаимоотношения государства с религиозными организациями, общественными объединениями граждан, относящих себя к национальным меньшинс</w:t>
            </w:r>
            <w:r>
              <w:t>твам,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обеспечение прав граждан на свободу совести и свободу вероисповедания;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отделы</w:t>
            </w:r>
            <w:r>
              <w:t xml:space="preserve">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Уполномоченный по делам религий и национальностей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отд</w:t>
            </w:r>
            <w:r>
              <w:t>елы экономики местных администраций районов в городах;</w:t>
            </w:r>
            <w:r>
              <w:br/>
              <w:t>управления (отделы) экономики, финансовые отделы местных администраций районов в г. 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</w:t>
            </w:r>
            <w:r>
              <w:t>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комитеты экономики, главные финансовые управления, финансовые управления (отделы) областных,</w:t>
            </w:r>
            <w:r>
              <w:t xml:space="preserve"> Минского городского исполнительных комитетов;</w:t>
            </w:r>
            <w:r>
              <w:br/>
              <w:t>инспекции Министерства по налогам и сборам по областям и г. Минску;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 xml:space="preserve">Министерство по налогам и сборам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17</w:t>
            </w:r>
            <w:r>
              <w:rPr>
                <w:vertAlign w:val="superscript"/>
              </w:rPr>
              <w:t>1</w:t>
            </w:r>
            <w:r>
              <w:t>. Предпринимательская и ремесленная деятельность, де</w:t>
            </w:r>
            <w:r>
              <w:t>ятельность по оказанию услуг в сфере агроэкотуризма,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</w:t>
            </w:r>
            <w:r>
              <w:t xml:space="preserve">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инс</w:t>
            </w:r>
            <w:r>
              <w:t xml:space="preserve">пекции Министерства по налогам </w:t>
            </w:r>
            <w:r>
              <w:br/>
              <w:t>и сборам по областям и г. 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Министерство по налогам и сборам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фонды государственного имущества областных, Минского городского исполнительных комитетов</w:t>
            </w:r>
            <w:r>
              <w:t xml:space="preserve">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Фонд государственного имущества Государственного комитета по имуществу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18</w:t>
            </w:r>
            <w:r>
              <w:rPr>
                <w:vertAlign w:val="superscript"/>
              </w:rPr>
              <w:t>1</w:t>
            </w:r>
            <w:r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республиканский орган государственного управления, государственная организация, в подч</w:t>
            </w:r>
            <w:r>
              <w:t>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Государственный комитет по имуществу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19. Государственная регистрация недвижимого имущества, прав на него и сдел</w:t>
            </w:r>
            <w:r>
              <w:t xml:space="preserve">ок с ним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>
              <w:br/>
              <w:t>Государственный ко</w:t>
            </w:r>
            <w:r>
              <w:t>митет по имуществу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20. Землеустройство и землепользование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21. Военная служба,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исполнение гражданами воинской обязанности (воинский учет, призыв на военную службу, выдача гр</w:t>
            </w:r>
            <w:r>
              <w:t>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</w:t>
            </w:r>
            <w:r>
              <w:t>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</w:t>
            </w:r>
            <w:r>
              <w:t>тупление граждан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>
              <w:br/>
              <w:t>увековечение памяти защитников Отечества и ж</w:t>
            </w:r>
            <w:r>
              <w:t>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городские, районные, областные военные комиссариаты (обособленные подразделения во</w:t>
            </w:r>
            <w:r>
              <w:t>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Министерство обороны 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22. Связь и информатизация,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обеспечение государственных минимальных социальных стандартов в области связи;</w:t>
            </w:r>
            <w:r>
              <w:br/>
            </w:r>
            <w:r>
              <w:t>реализация государственной политики в области 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br/>
              <w:t>республиканское унитарное предприятие электросвязи «Белтелеком»;</w:t>
            </w:r>
            <w:r>
              <w:br/>
              <w:t>республиканское унитарное предприятие почтовой связи «Белпочта»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br/>
              <w:t>Министерство связи и информатизации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оказание услуг почтовой связи,</w:t>
            </w:r>
            <w:r>
              <w:t xml:space="preserve"> электросвязи и радиосвязи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городские, район</w:t>
            </w:r>
            <w:r>
              <w:t>ные узлы электросвязи, филиалы республиканского унитарного предприятия электросвязи «Белтелеком»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республиканское унитарное предприятие почтовой связи «Белпочта»;</w:t>
            </w:r>
            <w:r>
              <w:br/>
              <w:t>республиканское унитарное предприятие электросвязи «Белтелеком»;</w:t>
            </w:r>
            <w:r>
              <w:br/>
              <w:t>Министерство связи и информа</w:t>
            </w:r>
            <w:r>
              <w:t>тизации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</w:r>
            <w:r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  <w:ind w:left="284"/>
            </w:pPr>
            <w:r>
              <w:t>эксплуатация систем кабельного тел</w:t>
            </w:r>
            <w:r>
              <w:t>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областные отделения республиканского унитарного предприятия по надзору за электросвязью «БелГИЭ»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республиканское унитарное предприятие по надзору за электросвязью «БелГИЭ»;</w:t>
            </w:r>
            <w:r>
              <w:br/>
              <w:t>Министерство связи и информатизации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государственные организации, подчиненные Министерству природных ресурсов и охраны окружающей среды;</w:t>
            </w:r>
            <w:r>
              <w:br/>
              <w:t>областные, Минский городской комитеты природных ре</w:t>
            </w:r>
            <w:r>
              <w:t>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Департамент по геологии Министерства природных ресурсов и охраны окружающей среды;</w:t>
            </w:r>
            <w:r>
              <w:br/>
              <w:t>Департамент по гидрометеорологии Министерства природных ресурс</w:t>
            </w:r>
            <w:r>
              <w:t>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000000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24. Распространение массовой информации,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реализация государственной политики в сфере массовой информации, книгоиздания, полиграфии и распространения и</w:t>
            </w:r>
            <w:r>
              <w:t>здательской продукции;</w:t>
            </w:r>
            <w:r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</w:t>
            </w:r>
            <w:r>
              <w:t>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</w:t>
            </w:r>
            <w:r>
              <w:t>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>
              <w:br/>
              <w:t xml:space="preserve">Министерство информации </w:t>
            </w:r>
          </w:p>
        </w:tc>
      </w:tr>
      <w:tr w:rsidR="00000000">
        <w:tc>
          <w:tcPr>
            <w:tcW w:w="18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25. Страхование, в том числе:</w:t>
            </w:r>
          </w:p>
          <w:p w:rsidR="00000000" w:rsidRDefault="003D001B">
            <w:pPr>
              <w:pStyle w:val="table101"/>
              <w:ind w:left="284"/>
            </w:pPr>
            <w:r>
              <w:t>реализация государственной политики в области страховой деятельности;</w:t>
            </w:r>
            <w:r>
              <w:br/>
              <w:t xml:space="preserve">применение законодательства о страховании; </w:t>
            </w:r>
            <w:r>
              <w:br/>
              <w:t>надзор и контроль за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>страхование имуще</w:t>
            </w:r>
            <w:r>
              <w:t xml:space="preserve">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>главные управления Министерства финансов по областям и г. Минску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D001B">
            <w:pPr>
              <w:pStyle w:val="table101"/>
              <w:spacing w:before="120"/>
            </w:pPr>
            <w:r>
              <w:t xml:space="preserve">Министерство финансов </w:t>
            </w:r>
          </w:p>
        </w:tc>
      </w:tr>
    </w:tbl>
    <w:p w:rsidR="003D001B" w:rsidRDefault="003D001B">
      <w:pPr>
        <w:pStyle w:val="newncpi"/>
      </w:pPr>
      <w:r>
        <w:t> </w:t>
      </w:r>
    </w:p>
    <w:sectPr w:rsidR="003D001B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14AA"/>
    <w:rsid w:val="003D001B"/>
    <w:rsid w:val="006614AA"/>
    <w:rsid w:val="006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2017-09-19T13:51:00Z</dcterms:created>
  <dcterms:modified xsi:type="dcterms:W3CDTF">2017-09-19T13:51:00Z</dcterms:modified>
</cp:coreProperties>
</file>