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AE" w:rsidRPr="00456A62" w:rsidRDefault="00F40EAE" w:rsidP="009C24FB">
      <w:pPr>
        <w:pStyle w:val="titleu"/>
        <w:spacing w:before="0" w:after="0" w:line="280" w:lineRule="exact"/>
        <w:ind w:right="9373"/>
        <w:jc w:val="both"/>
        <w:rPr>
          <w:b w:val="0"/>
          <w:sz w:val="30"/>
          <w:szCs w:val="30"/>
        </w:rPr>
      </w:pPr>
      <w:r w:rsidRPr="00456A62">
        <w:rPr>
          <w:b w:val="0"/>
          <w:sz w:val="30"/>
          <w:szCs w:val="30"/>
        </w:rPr>
        <w:t>ПЕРЕЧЕНЬ</w:t>
      </w:r>
      <w:r w:rsidRPr="00456A62">
        <w:rPr>
          <w:b w:val="0"/>
          <w:sz w:val="30"/>
          <w:szCs w:val="30"/>
        </w:rPr>
        <w:br/>
        <w:t xml:space="preserve">административных процедур, осуществляемых </w:t>
      </w:r>
      <w:r w:rsidR="003E4C2F">
        <w:rPr>
          <w:b w:val="0"/>
          <w:sz w:val="30"/>
          <w:szCs w:val="30"/>
        </w:rPr>
        <w:t>отделом регионального развития, торговли и услуг управления</w:t>
      </w:r>
      <w:r w:rsidR="00E12A5A">
        <w:rPr>
          <w:b w:val="0"/>
          <w:sz w:val="30"/>
          <w:szCs w:val="30"/>
        </w:rPr>
        <w:t xml:space="preserve"> экономики,</w:t>
      </w:r>
      <w:r w:rsidR="003E4C2F">
        <w:rPr>
          <w:b w:val="0"/>
          <w:sz w:val="30"/>
          <w:szCs w:val="30"/>
        </w:rPr>
        <w:t xml:space="preserve"> торговли и услуг </w:t>
      </w:r>
      <w:r w:rsidRPr="00456A62">
        <w:rPr>
          <w:b w:val="0"/>
          <w:sz w:val="30"/>
          <w:szCs w:val="30"/>
        </w:rPr>
        <w:t>Слонимск</w:t>
      </w:r>
      <w:r w:rsidR="003E4C2F">
        <w:rPr>
          <w:b w:val="0"/>
          <w:sz w:val="30"/>
          <w:szCs w:val="30"/>
        </w:rPr>
        <w:t>ого</w:t>
      </w:r>
      <w:r w:rsidRPr="00456A62">
        <w:rPr>
          <w:b w:val="0"/>
          <w:sz w:val="30"/>
          <w:szCs w:val="30"/>
        </w:rPr>
        <w:t xml:space="preserve"> районн</w:t>
      </w:r>
      <w:r w:rsidR="003E4C2F">
        <w:rPr>
          <w:b w:val="0"/>
          <w:sz w:val="30"/>
          <w:szCs w:val="30"/>
        </w:rPr>
        <w:t>ого</w:t>
      </w:r>
      <w:r w:rsidRPr="00456A62">
        <w:rPr>
          <w:b w:val="0"/>
          <w:sz w:val="30"/>
          <w:szCs w:val="30"/>
        </w:rPr>
        <w:t xml:space="preserve"> исполнительн</w:t>
      </w:r>
      <w:r w:rsidR="003E4C2F">
        <w:rPr>
          <w:b w:val="0"/>
          <w:sz w:val="30"/>
          <w:szCs w:val="30"/>
        </w:rPr>
        <w:t>ого</w:t>
      </w:r>
      <w:r w:rsidRPr="00456A62">
        <w:rPr>
          <w:b w:val="0"/>
          <w:sz w:val="30"/>
          <w:szCs w:val="30"/>
        </w:rPr>
        <w:t xml:space="preserve"> комитет</w:t>
      </w:r>
      <w:r w:rsidR="003E4C2F">
        <w:rPr>
          <w:b w:val="0"/>
          <w:sz w:val="30"/>
          <w:szCs w:val="30"/>
        </w:rPr>
        <w:t>а</w:t>
      </w:r>
      <w:r w:rsidRPr="00456A62">
        <w:rPr>
          <w:b w:val="0"/>
          <w:sz w:val="30"/>
          <w:szCs w:val="30"/>
        </w:rPr>
        <w:t xml:space="preserve"> в отношении юридических лиц и индивидуальных предпринимателей</w:t>
      </w:r>
    </w:p>
    <w:p w:rsidR="00F40EAE" w:rsidRDefault="00F40EAE" w:rsidP="009C24FB">
      <w:pPr>
        <w:pStyle w:val="titleu"/>
        <w:spacing w:before="0" w:after="0" w:line="280" w:lineRule="exact"/>
        <w:ind w:right="9373"/>
        <w:jc w:val="both"/>
      </w:pPr>
    </w:p>
    <w:tbl>
      <w:tblPr>
        <w:tblW w:w="5000" w:type="pct"/>
        <w:tblInd w:w="-12" w:type="dxa"/>
        <w:tblLook w:val="0000" w:firstRow="0" w:lastRow="0" w:firstColumn="0" w:lastColumn="0" w:noHBand="0" w:noVBand="0"/>
      </w:tblPr>
      <w:tblGrid>
        <w:gridCol w:w="2263"/>
        <w:gridCol w:w="2270"/>
        <w:gridCol w:w="5071"/>
        <w:gridCol w:w="2289"/>
        <w:gridCol w:w="2197"/>
        <w:gridCol w:w="1628"/>
      </w:tblGrid>
      <w:tr w:rsidR="00F40EAE" w:rsidRPr="00686815" w:rsidTr="00801BCF">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Наименование административной процедуры</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Срок осуществления административной процедуры</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Срок действия справок или других документов, выдаваемых при осуществлении административной процедуры</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Размер платы, взимаемой при осуществлении административной процедуры</w:t>
            </w:r>
          </w:p>
        </w:tc>
      </w:tr>
      <w:tr w:rsidR="00F40EAE" w:rsidTr="00801BCF">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1</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2</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3</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5</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6</w:t>
            </w:r>
          </w:p>
        </w:tc>
      </w:tr>
      <w:tr w:rsidR="00505C37" w:rsidRPr="00505C37" w:rsidTr="000C1AC8">
        <w:tc>
          <w:tcPr>
            <w:tcW w:w="5000" w:type="pct"/>
            <w:gridSpan w:val="6"/>
            <w:tcBorders>
              <w:top w:val="single" w:sz="4" w:space="0" w:color="auto"/>
              <w:bottom w:val="single" w:sz="4" w:space="0" w:color="auto"/>
            </w:tcBorders>
            <w:shd w:val="clear" w:color="auto" w:fill="auto"/>
            <w:tcMar>
              <w:top w:w="0" w:type="dxa"/>
              <w:left w:w="6" w:type="dxa"/>
              <w:bottom w:w="0" w:type="dxa"/>
              <w:right w:w="6" w:type="dxa"/>
            </w:tcMar>
            <w:vAlign w:val="center"/>
          </w:tcPr>
          <w:p w:rsidR="00993228" w:rsidRPr="00505C37" w:rsidRDefault="00993228" w:rsidP="009C24FB">
            <w:pPr>
              <w:pStyle w:val="table10"/>
              <w:jc w:val="center"/>
              <w:rPr>
                <w:b/>
              </w:rPr>
            </w:pPr>
            <w:bookmarkStart w:id="0" w:name="_GoBack"/>
          </w:p>
          <w:p w:rsidR="000C1AC8" w:rsidRPr="00505C37" w:rsidRDefault="000C1AC8" w:rsidP="009C24FB">
            <w:pPr>
              <w:pStyle w:val="table10"/>
              <w:jc w:val="center"/>
              <w:rPr>
                <w:b/>
              </w:rPr>
            </w:pPr>
            <w:r w:rsidRPr="00505C37">
              <w:rPr>
                <w:b/>
              </w:rPr>
              <w:t>ГЛАВА 9</w:t>
            </w:r>
            <w:r w:rsidRPr="00505C37">
              <w:rPr>
                <w:b/>
              </w:rPr>
              <w:br/>
              <w:t>ТОРГОВЛЯ, ОБЩЕСТВЕННОЕ ПИТАНИЕ, БЫТОВОЕ ОБСЛУЖИВАНИЕ НАСЕЛЕНИЯ, ЗАЩИТА ПРАВ ПОТРЕБИТЕЛЕЙ И РЕКЛАМНАЯ ДЕЯТЕЛЬНОСТЬ</w:t>
            </w:r>
          </w:p>
          <w:p w:rsidR="00993228" w:rsidRPr="00505C37" w:rsidRDefault="0099322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p>
          <w:p w:rsidR="000C1AC8" w:rsidRPr="00505C37" w:rsidRDefault="000C1AC8" w:rsidP="000B6AD4">
            <w:pPr>
              <w:pStyle w:val="table10"/>
              <w:spacing w:before="120"/>
            </w:pPr>
            <w:r w:rsidRPr="00505C37">
              <w:t>9.6. Согласование режима работы объекта бытового обслуживания, субъекта, оказывающего бытовые услуги без объекта бытового обслуживания</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p>
          <w:p w:rsidR="000C1AC8" w:rsidRPr="00505C37" w:rsidRDefault="000C1AC8" w:rsidP="000B6AD4">
            <w:pPr>
              <w:rPr>
                <w:sz w:val="20"/>
                <w:szCs w:val="20"/>
              </w:rPr>
            </w:pPr>
          </w:p>
          <w:p w:rsidR="000C1AC8" w:rsidRPr="00505C37" w:rsidRDefault="000C1AC8" w:rsidP="000B6AD4">
            <w:pPr>
              <w:rPr>
                <w:sz w:val="20"/>
                <w:szCs w:val="20"/>
              </w:rPr>
            </w:pPr>
            <w:r w:rsidRPr="00505C37">
              <w:rPr>
                <w:sz w:val="20"/>
                <w:szCs w:val="20"/>
              </w:rPr>
              <w:t xml:space="preserve">Главные специалисты отдела  регионального развития, торговли и услуг управления экономики, торговли и услуг </w:t>
            </w:r>
          </w:p>
          <w:p w:rsidR="000C1AC8" w:rsidRPr="00505C37" w:rsidRDefault="000C1AC8" w:rsidP="000B6AD4">
            <w:pPr>
              <w:rPr>
                <w:sz w:val="20"/>
                <w:szCs w:val="20"/>
              </w:rPr>
            </w:pPr>
            <w:r w:rsidRPr="00505C37">
              <w:rPr>
                <w:sz w:val="20"/>
                <w:szCs w:val="20"/>
              </w:rPr>
              <w:t xml:space="preserve">Зубарева Елена Борисовна </w:t>
            </w:r>
          </w:p>
          <w:p w:rsidR="000C1AC8" w:rsidRPr="00505C37" w:rsidRDefault="000C1AC8" w:rsidP="000B6AD4">
            <w:pPr>
              <w:rPr>
                <w:sz w:val="20"/>
                <w:szCs w:val="20"/>
              </w:rPr>
            </w:pPr>
            <w:r w:rsidRPr="00505C37">
              <w:rPr>
                <w:sz w:val="20"/>
                <w:szCs w:val="20"/>
              </w:rPr>
              <w:t>к. 629 тел. 5 06 18</w:t>
            </w:r>
          </w:p>
          <w:p w:rsidR="000C1AC8" w:rsidRPr="00505C37" w:rsidRDefault="000C1AC8" w:rsidP="000B6AD4">
            <w:pPr>
              <w:pStyle w:val="table10"/>
            </w:pPr>
            <w:r w:rsidRPr="00505C37">
              <w:t xml:space="preserve">на период отсутствия </w:t>
            </w:r>
          </w:p>
          <w:p w:rsidR="000C1AC8" w:rsidRPr="00505C37" w:rsidRDefault="000C1AC8" w:rsidP="000B6AD4">
            <w:pPr>
              <w:rPr>
                <w:sz w:val="20"/>
                <w:szCs w:val="20"/>
              </w:rPr>
            </w:pPr>
            <w:r w:rsidRPr="00505C37">
              <w:rPr>
                <w:sz w:val="20"/>
                <w:szCs w:val="20"/>
              </w:rPr>
              <w:t>Романовская  Ирина Ивановна</w:t>
            </w:r>
          </w:p>
          <w:p w:rsidR="000C1AC8" w:rsidRPr="00505C37" w:rsidRDefault="000C1AC8" w:rsidP="000B6AD4">
            <w:pPr>
              <w:rPr>
                <w:sz w:val="20"/>
                <w:szCs w:val="20"/>
              </w:rPr>
            </w:pPr>
            <w:r w:rsidRPr="00505C37">
              <w:rPr>
                <w:sz w:val="20"/>
                <w:szCs w:val="20"/>
              </w:rPr>
              <w:t>к. 632  тел. 2 73 85</w:t>
            </w:r>
          </w:p>
          <w:p w:rsidR="000C1AC8" w:rsidRPr="00505C37" w:rsidRDefault="000C1AC8" w:rsidP="000B6AD4">
            <w:pPr>
              <w:ind w:left="123"/>
              <w:rPr>
                <w:sz w:val="20"/>
                <w:szCs w:val="20"/>
              </w:rPr>
            </w:pPr>
          </w:p>
          <w:p w:rsidR="000C1AC8" w:rsidRPr="00505C37" w:rsidRDefault="000C1AC8" w:rsidP="000B6AD4"/>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p>
          <w:p w:rsidR="000C1AC8" w:rsidRPr="00505C37" w:rsidRDefault="000C1AC8" w:rsidP="000B6AD4">
            <w:pPr>
              <w:pStyle w:val="table10"/>
              <w:spacing w:before="120"/>
            </w:pPr>
            <w:r w:rsidRPr="00505C37">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505C37">
              <w:br/>
            </w:r>
            <w:r w:rsidRPr="00505C37">
              <w:br/>
              <w:t>заявление о внесении изменений и (или) дополнений в сведения, внесенные в реестр бытовых услуг (при изменении режима работы)</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rPr>
                <w:sz w:val="24"/>
                <w:szCs w:val="24"/>
              </w:rPr>
            </w:pPr>
          </w:p>
          <w:p w:rsidR="000C1AC8" w:rsidRPr="00505C37" w:rsidRDefault="000C1AC8" w:rsidP="000B6AD4">
            <w:pPr>
              <w:pStyle w:val="table10"/>
              <w:spacing w:before="120"/>
              <w:rPr>
                <w:sz w:val="24"/>
                <w:szCs w:val="24"/>
              </w:rPr>
            </w:pPr>
            <w:r w:rsidRPr="00505C37">
              <w:rPr>
                <w:sz w:val="24"/>
                <w:szCs w:val="24"/>
              </w:rPr>
              <w:t>3 рабочих дня</w:t>
            </w:r>
          </w:p>
          <w:p w:rsidR="000C1AC8" w:rsidRPr="00505C37" w:rsidRDefault="000C1AC8" w:rsidP="000B6AD4">
            <w:pPr>
              <w:pStyle w:val="table10"/>
              <w:spacing w:before="120"/>
              <w:rPr>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rPr>
                <w:sz w:val="24"/>
                <w:szCs w:val="24"/>
              </w:rPr>
            </w:pPr>
          </w:p>
          <w:p w:rsidR="000C1AC8" w:rsidRPr="00505C37" w:rsidRDefault="000C1AC8" w:rsidP="000B6AD4">
            <w:pPr>
              <w:pStyle w:val="table10"/>
              <w:spacing w:before="120"/>
              <w:rPr>
                <w:sz w:val="24"/>
                <w:szCs w:val="24"/>
              </w:rPr>
            </w:pPr>
            <w:r w:rsidRPr="00505C37">
              <w:rPr>
                <w:sz w:val="24"/>
                <w:szCs w:val="24"/>
              </w:rPr>
              <w:t>бессрочно</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начальник управления экономики, торговли и услуг райисполкома</w:t>
            </w:r>
          </w:p>
          <w:p w:rsidR="000C1AC8" w:rsidRPr="00505C37" w:rsidRDefault="000C1AC8" w:rsidP="000B6AD4">
            <w:pPr>
              <w:rPr>
                <w:sz w:val="20"/>
                <w:szCs w:val="20"/>
              </w:rPr>
            </w:pPr>
            <w:r w:rsidRPr="00505C37">
              <w:rPr>
                <w:sz w:val="20"/>
                <w:szCs w:val="20"/>
              </w:rPr>
              <w:t>к.631  тел.5 03 61</w:t>
            </w:r>
          </w:p>
          <w:p w:rsidR="000C1AC8" w:rsidRPr="00505C37" w:rsidRDefault="000C1AC8" w:rsidP="000B6AD4">
            <w:pPr>
              <w:pStyle w:val="table10"/>
            </w:pPr>
          </w:p>
          <w:p w:rsidR="000C1AC8" w:rsidRPr="00505C37" w:rsidRDefault="000C1AC8" w:rsidP="000B6AD4">
            <w:pPr>
              <w:pStyle w:val="table10"/>
            </w:pPr>
            <w:r w:rsidRPr="00505C37">
              <w:t xml:space="preserve">на период отсутствия </w:t>
            </w:r>
          </w:p>
          <w:p w:rsidR="000C1AC8" w:rsidRPr="00505C37" w:rsidRDefault="000C1AC8" w:rsidP="000B6AD4">
            <w:pPr>
              <w:pStyle w:val="table10"/>
            </w:pPr>
            <w:r w:rsidRPr="00505C37">
              <w:t>заместитель  начальника управления-начальник отдела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r w:rsidRPr="00505C37">
              <w:t xml:space="preserve">Мелкумян Денис Сергеевич </w:t>
            </w:r>
          </w:p>
          <w:p w:rsidR="000C1AC8" w:rsidRPr="00505C37" w:rsidRDefault="000C1AC8" w:rsidP="000B6AD4">
            <w:r w:rsidRPr="00505C37">
              <w:t>к.622 тел.5 03 76</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xml:space="preserve">заявление с указанием наименования, типа и специализации рынка </w:t>
            </w:r>
            <w:r w:rsidRPr="00505C37">
              <w:br/>
            </w:r>
            <w:r w:rsidRPr="00505C37">
              <w:br/>
            </w:r>
          </w:p>
          <w:p w:rsidR="000C1AC8" w:rsidRPr="00505C37" w:rsidRDefault="000C1AC8" w:rsidP="000B6AD4">
            <w:pPr>
              <w:pStyle w:val="table10"/>
              <w:spacing w:before="120"/>
            </w:pPr>
            <w:r w:rsidRPr="00505C37">
              <w:t xml:space="preserve">схема рынка </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10 рабочих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xml:space="preserve">бессрочно </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p w:rsidR="000C1AC8" w:rsidRPr="00505C37" w:rsidRDefault="000C1AC8" w:rsidP="000B6AD4">
            <w:pPr>
              <w:pStyle w:val="table10"/>
              <w:spacing w:before="120"/>
            </w:pP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ind w:left="123"/>
              <w:rPr>
                <w:sz w:val="20"/>
                <w:szCs w:val="20"/>
              </w:rPr>
            </w:pPr>
            <w:r w:rsidRPr="00505C37">
              <w:rPr>
                <w:sz w:val="20"/>
                <w:szCs w:val="20"/>
              </w:rPr>
              <w:t>Главные специалисты  отдела регионального развития, торговли и услуг управления  экономики, торговли и услуг</w:t>
            </w:r>
          </w:p>
          <w:p w:rsidR="000C1AC8" w:rsidRPr="00505C37" w:rsidRDefault="000C1AC8" w:rsidP="000B6AD4">
            <w:pPr>
              <w:ind w:left="123"/>
              <w:rPr>
                <w:sz w:val="20"/>
                <w:szCs w:val="20"/>
              </w:rPr>
            </w:pPr>
          </w:p>
          <w:p w:rsidR="000C1AC8" w:rsidRPr="00505C37" w:rsidRDefault="000C1AC8" w:rsidP="000B6AD4">
            <w:pPr>
              <w:ind w:left="123"/>
              <w:rPr>
                <w:sz w:val="20"/>
                <w:szCs w:val="20"/>
              </w:rPr>
            </w:pPr>
            <w:r w:rsidRPr="00505C37">
              <w:rPr>
                <w:sz w:val="20"/>
                <w:szCs w:val="20"/>
              </w:rPr>
              <w:t>Романовская  Ирина Ивановна</w:t>
            </w:r>
          </w:p>
          <w:p w:rsidR="000C1AC8" w:rsidRPr="00505C37" w:rsidRDefault="000C1AC8" w:rsidP="000B6AD4">
            <w:pPr>
              <w:ind w:left="123"/>
              <w:rPr>
                <w:sz w:val="20"/>
                <w:szCs w:val="20"/>
              </w:rPr>
            </w:pPr>
            <w:r w:rsidRPr="00505C37">
              <w:rPr>
                <w:sz w:val="20"/>
                <w:szCs w:val="20"/>
              </w:rPr>
              <w:t>к. 632  тел. 2 73 85</w:t>
            </w:r>
          </w:p>
          <w:p w:rsidR="000C1AC8" w:rsidRPr="00505C37" w:rsidRDefault="000C1AC8" w:rsidP="000B6AD4">
            <w:pPr>
              <w:pStyle w:val="table10"/>
            </w:pPr>
          </w:p>
          <w:p w:rsidR="000C1AC8" w:rsidRPr="00505C37" w:rsidRDefault="000C1AC8" w:rsidP="000B6AD4">
            <w:pPr>
              <w:pStyle w:val="table10"/>
            </w:pPr>
            <w:r w:rsidRPr="00505C37">
              <w:t xml:space="preserve">  на период отсутствия </w:t>
            </w:r>
          </w:p>
          <w:p w:rsidR="000C1AC8" w:rsidRPr="00505C37" w:rsidRDefault="000C1AC8" w:rsidP="000B6AD4">
            <w:pPr>
              <w:ind w:left="123"/>
              <w:rPr>
                <w:sz w:val="20"/>
                <w:szCs w:val="20"/>
              </w:rPr>
            </w:pPr>
            <w:r w:rsidRPr="00505C37">
              <w:rPr>
                <w:sz w:val="20"/>
                <w:szCs w:val="20"/>
              </w:rPr>
              <w:t xml:space="preserve">Зубарева Елена Борисовна </w:t>
            </w:r>
          </w:p>
          <w:p w:rsidR="000C1AC8" w:rsidRPr="00505C37" w:rsidRDefault="000C1AC8" w:rsidP="000B6AD4">
            <w:pPr>
              <w:ind w:left="123"/>
              <w:rPr>
                <w:sz w:val="20"/>
                <w:szCs w:val="20"/>
              </w:rPr>
            </w:pPr>
            <w:r w:rsidRPr="00505C37">
              <w:rPr>
                <w:sz w:val="20"/>
                <w:szCs w:val="20"/>
              </w:rPr>
              <w:t>к. 629  тел. 5 06 18</w:t>
            </w:r>
          </w:p>
          <w:p w:rsidR="000C1AC8" w:rsidRPr="00505C37" w:rsidRDefault="000C1AC8" w:rsidP="000B6AD4">
            <w:pPr>
              <w:ind w:left="123"/>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 о включении сведений в Торговый реестр Республики Беларусь</w:t>
            </w:r>
            <w:r w:rsidRPr="00505C37">
              <w:br/>
            </w:r>
            <w:r w:rsidRPr="00505C37">
              <w:br/>
              <w:t xml:space="preserve">заявление о согласовании режима работы </w:t>
            </w:r>
            <w:r w:rsidRPr="00505C37">
              <w:br/>
            </w:r>
            <w:r w:rsidRPr="00505C37">
              <w:br/>
              <w:t xml:space="preserve">заявление о внесении изменений и (или) дополнений в сведения, включенные в Торговый реестр Республики Беларусь </w:t>
            </w:r>
            <w:r w:rsidRPr="00505C37">
              <w:br/>
            </w:r>
            <w:r w:rsidRPr="00505C37">
              <w:br/>
              <w:t xml:space="preserve">заявление об исключении сведений из Торгового реестра Республики Беларусь </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5 рабочих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бессрочно</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 xml:space="preserve">9.11. Выдача и продление действия разрешения на размещение средства наружной рекламы </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9.11.1. выдача разрешения на размещение средства наружной рекламы</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Отдел регионального развития, торговли  и услуг управления  экономики райисполкома</w:t>
            </w:r>
          </w:p>
          <w:p w:rsidR="000C1AC8" w:rsidRPr="00505C37" w:rsidRDefault="000C1AC8" w:rsidP="000B6AD4">
            <w:pPr>
              <w:pStyle w:val="table10"/>
            </w:pPr>
          </w:p>
          <w:p w:rsidR="000C1AC8" w:rsidRPr="00505C37" w:rsidRDefault="000C1AC8" w:rsidP="000B6AD4">
            <w:pPr>
              <w:pStyle w:val="table10"/>
            </w:pPr>
            <w:r w:rsidRPr="00505C37">
              <w:t>Прием документов и заявлений:</w:t>
            </w:r>
          </w:p>
          <w:p w:rsidR="000C1AC8" w:rsidRPr="00505C37" w:rsidRDefault="000C1AC8" w:rsidP="000B6AD4">
            <w:pPr>
              <w:pStyle w:val="table10"/>
            </w:pPr>
            <w:r w:rsidRPr="00505C37">
              <w:t>Главный специалист</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p>
          <w:p w:rsidR="000C1AC8" w:rsidRPr="00505C37" w:rsidRDefault="000C1AC8" w:rsidP="000B6AD4">
            <w:pPr>
              <w:pStyle w:val="table10"/>
            </w:pPr>
            <w:r w:rsidRPr="00505C37">
              <w:t>Подготовка проекта административного решения:</w:t>
            </w:r>
          </w:p>
          <w:p w:rsidR="000C1AC8" w:rsidRPr="00505C37" w:rsidRDefault="000C1AC8" w:rsidP="000B6AD4">
            <w:pPr>
              <w:pStyle w:val="table10"/>
            </w:pPr>
            <w:r w:rsidRPr="00505C37">
              <w:t>Главный специалист</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т.5 04 01</w:t>
            </w:r>
          </w:p>
          <w:p w:rsidR="000C1AC8" w:rsidRPr="00505C37" w:rsidRDefault="000C1AC8" w:rsidP="000B6AD4">
            <w:pPr>
              <w:pStyle w:val="table10"/>
            </w:pP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w:t>
            </w:r>
            <w:r w:rsidRPr="00505C37">
              <w:br/>
            </w:r>
            <w:r w:rsidRPr="00505C37">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05C37">
              <w:br/>
            </w:r>
            <w:r w:rsidRPr="00505C37">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05C37">
              <w:br/>
            </w:r>
            <w:r w:rsidRPr="00505C37">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05C37">
              <w:rPr>
                <w:vertAlign w:val="superscript"/>
              </w:rPr>
              <w:t>2</w:t>
            </w:r>
            <w:r w:rsidRPr="00505C37">
              <w:br/>
            </w:r>
            <w:r w:rsidRPr="00505C37">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505C37">
              <w:br/>
            </w:r>
            <w:r w:rsidRPr="00505C37">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505C37">
              <w:rPr>
                <w:vertAlign w:val="superscript"/>
              </w:rPr>
              <w:t>2</w:t>
            </w:r>
            <w:r w:rsidRPr="00505C37">
              <w:br/>
            </w:r>
            <w:r w:rsidRPr="00505C37">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05C37">
              <w:rPr>
                <w:vertAlign w:val="superscript"/>
              </w:rPr>
              <w:t>15</w:t>
            </w:r>
            <w:r w:rsidRPr="00505C37">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30 рабочих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не менее 5 лет на технически сложные средства наружной рекламы, объемно-пространственные рекламные конструкции</w:t>
            </w:r>
            <w:r w:rsidRPr="00505C37">
              <w:br/>
            </w:r>
            <w:r w:rsidRPr="00505C37">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05C37">
              <w:br/>
            </w:r>
            <w:r w:rsidRPr="00505C37">
              <w:br/>
              <w:t>на иные средства наружной рекламы – на срок, определяемый договором</w:t>
            </w:r>
          </w:p>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 xml:space="preserve">9.11.2. продление действия разрешения на размещение средства наружной рекламы </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Отдел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p>
          <w:p w:rsidR="000C1AC8" w:rsidRPr="00505C37" w:rsidRDefault="000C1AC8" w:rsidP="000B6AD4">
            <w:pPr>
              <w:pStyle w:val="table10"/>
            </w:pPr>
            <w:r w:rsidRPr="00505C37">
              <w:t>Прием документов и заявлений:</w:t>
            </w:r>
          </w:p>
          <w:p w:rsidR="000C1AC8" w:rsidRPr="00505C37" w:rsidRDefault="000C1AC8" w:rsidP="000B6AD4">
            <w:pPr>
              <w:pStyle w:val="table10"/>
            </w:pPr>
            <w:r w:rsidRPr="00505C37">
              <w:t>Главный специалист</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r w:rsidRPr="00505C37">
              <w:t>Подготовка проекта административного решения:</w:t>
            </w:r>
          </w:p>
          <w:p w:rsidR="000C1AC8" w:rsidRPr="00505C37" w:rsidRDefault="000C1AC8" w:rsidP="000B6AD4">
            <w:pPr>
              <w:pStyle w:val="table10"/>
            </w:pPr>
            <w:r w:rsidRPr="00505C37">
              <w:t>Главный специалист</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w:t>
            </w:r>
            <w:r w:rsidRPr="00505C37">
              <w:br/>
            </w:r>
            <w:r w:rsidRPr="00505C37">
              <w:br/>
              <w:t>ранее выданное разрешение на размещение средства наружной рекламы</w:t>
            </w:r>
            <w:r w:rsidRPr="00505C37">
              <w:br/>
            </w:r>
            <w:r w:rsidRPr="00505C37">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05C37">
              <w:rPr>
                <w:vertAlign w:val="superscript"/>
              </w:rPr>
              <w:t>2</w:t>
            </w:r>
            <w:r w:rsidRPr="00505C37">
              <w:br/>
            </w:r>
            <w:r w:rsidRPr="00505C37">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05C37">
              <w:rPr>
                <w:vertAlign w:val="superscript"/>
              </w:rPr>
              <w:t>15</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15 рабочих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не менее 5 лет на технически сложные средства наружной рекламы, объемно-пространственные рекламные конструкции</w:t>
            </w:r>
            <w:r w:rsidRPr="00505C37">
              <w:br/>
            </w:r>
            <w:r w:rsidRPr="00505C37">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05C37">
              <w:br/>
            </w:r>
            <w:r w:rsidRPr="00505C37">
              <w:br/>
              <w:t>на иные средства наружной рекламы – на срок, определяемый договором</w:t>
            </w:r>
          </w:p>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9.12. Переоформление разрешения на размещение средства наружной рекламы</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Отдел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p>
          <w:p w:rsidR="000C1AC8" w:rsidRPr="00505C37" w:rsidRDefault="000C1AC8" w:rsidP="000B6AD4">
            <w:pPr>
              <w:pStyle w:val="table10"/>
            </w:pPr>
            <w:r w:rsidRPr="00505C37">
              <w:t>Прием документов и заявлений:</w:t>
            </w:r>
          </w:p>
          <w:p w:rsidR="000C1AC8" w:rsidRPr="00505C37" w:rsidRDefault="000C1AC8" w:rsidP="000B6AD4">
            <w:pPr>
              <w:pStyle w:val="table10"/>
            </w:pPr>
          </w:p>
          <w:p w:rsidR="000C1AC8" w:rsidRPr="00505C37" w:rsidRDefault="000C1AC8" w:rsidP="000B6AD4">
            <w:pPr>
              <w:pStyle w:val="table10"/>
            </w:pPr>
            <w:r w:rsidRPr="00505C37">
              <w:t xml:space="preserve">Главный специалист </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r w:rsidRPr="00505C37">
              <w:t>Подготовка проекта административного решения:</w:t>
            </w:r>
          </w:p>
          <w:p w:rsidR="000C1AC8" w:rsidRPr="00505C37" w:rsidRDefault="000C1AC8" w:rsidP="000B6AD4">
            <w:pPr>
              <w:pStyle w:val="table10"/>
            </w:pPr>
            <w:r w:rsidRPr="00505C37">
              <w:t>Главные специалисты</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a7"/>
              <w:spacing w:after="240" w:afterAutospacing="0"/>
              <w:rPr>
                <w:sz w:val="20"/>
                <w:szCs w:val="20"/>
              </w:rPr>
            </w:pPr>
            <w:r w:rsidRPr="00505C37">
              <w:rPr>
                <w:sz w:val="20"/>
                <w:szCs w:val="20"/>
              </w:rPr>
              <w:t>заявление</w:t>
            </w:r>
            <w:r w:rsidRPr="00505C37">
              <w:rPr>
                <w:sz w:val="20"/>
                <w:szCs w:val="20"/>
              </w:rPr>
              <w:br/>
              <w:t>две фотографии с обозначением места размещения средства наружной рекламы размером 9 x 13 сантиметров, выполненные в цвете</w:t>
            </w:r>
            <w:r w:rsidRPr="00505C37">
              <w:rPr>
                <w:sz w:val="20"/>
                <w:szCs w:val="20"/>
              </w:rPr>
              <w:br/>
            </w:r>
          </w:p>
          <w:p w:rsidR="000C1AC8" w:rsidRPr="00505C37" w:rsidRDefault="000C1AC8" w:rsidP="000B6AD4">
            <w:pPr>
              <w:pStyle w:val="a7"/>
              <w:spacing w:after="240" w:afterAutospacing="0"/>
              <w:rPr>
                <w:sz w:val="20"/>
                <w:szCs w:val="20"/>
              </w:rPr>
            </w:pPr>
            <w:r w:rsidRPr="00505C37">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505C37">
              <w:rPr>
                <w:sz w:val="20"/>
                <w:szCs w:val="20"/>
                <w:vertAlign w:val="superscript"/>
              </w:rPr>
              <w:t>2</w:t>
            </w:r>
          </w:p>
          <w:p w:rsidR="000C1AC8" w:rsidRPr="00505C37" w:rsidRDefault="000C1AC8" w:rsidP="000B6AD4">
            <w:pPr>
              <w:pStyle w:val="a7"/>
              <w:rPr>
                <w:sz w:val="20"/>
                <w:szCs w:val="20"/>
              </w:rPr>
            </w:pPr>
            <w:r w:rsidRPr="00505C37">
              <w:rPr>
                <w:sz w:val="20"/>
                <w:szCs w:val="2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05C37">
              <w:rPr>
                <w:sz w:val="20"/>
                <w:szCs w:val="20"/>
                <w:vertAlign w:val="superscript"/>
              </w:rPr>
              <w:t>15</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10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на срок, указанный в разрешении</w:t>
            </w:r>
          </w:p>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9.13. Согласование наружной рекламы, рекламы на транспортном средстве</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Отдел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p>
          <w:p w:rsidR="000C1AC8" w:rsidRPr="00505C37" w:rsidRDefault="000C1AC8" w:rsidP="000B6AD4">
            <w:pPr>
              <w:pStyle w:val="table10"/>
            </w:pPr>
            <w:r w:rsidRPr="00505C37">
              <w:t>Прием документов и заявлений:</w:t>
            </w:r>
          </w:p>
          <w:p w:rsidR="000C1AC8" w:rsidRPr="00505C37" w:rsidRDefault="000C1AC8" w:rsidP="000B6AD4">
            <w:pPr>
              <w:pStyle w:val="table10"/>
            </w:pPr>
            <w:r w:rsidRPr="00505C37">
              <w:t>Главные специалисты</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r w:rsidRPr="00505C37">
              <w:t>Подготовка проекта административного решения:</w:t>
            </w:r>
          </w:p>
          <w:p w:rsidR="000C1AC8" w:rsidRPr="00505C37" w:rsidRDefault="000C1AC8" w:rsidP="000B6AD4">
            <w:pPr>
              <w:pStyle w:val="table10"/>
            </w:pPr>
            <w:r w:rsidRPr="00505C37">
              <w:t>Главные специалисты</w:t>
            </w:r>
          </w:p>
          <w:p w:rsidR="000C1AC8" w:rsidRPr="00505C37" w:rsidRDefault="000C1AC8" w:rsidP="000B6AD4">
            <w:pPr>
              <w:pStyle w:val="table10"/>
              <w:rPr>
                <w:b/>
              </w:rPr>
            </w:pPr>
            <w:r w:rsidRPr="00505C37">
              <w:t>Крот  Виктория Александровна</w:t>
            </w:r>
          </w:p>
          <w:p w:rsidR="000C1AC8" w:rsidRPr="00505C37" w:rsidRDefault="000C1AC8" w:rsidP="000B6AD4">
            <w:pPr>
              <w:pStyle w:val="table10"/>
            </w:pPr>
            <w:r w:rsidRPr="00505C37">
              <w:t>к.628 т. 5 04 01</w:t>
            </w:r>
          </w:p>
          <w:p w:rsidR="000C1AC8" w:rsidRPr="00505C37" w:rsidRDefault="000C1AC8" w:rsidP="000B6AD4">
            <w:pPr>
              <w:pStyle w:val="table10"/>
            </w:pP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заявление</w:t>
            </w:r>
            <w:r w:rsidRPr="00505C37">
              <w:br/>
            </w:r>
            <w:r w:rsidRPr="00505C37">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505C37">
              <w:br/>
            </w:r>
            <w:r w:rsidRPr="00505C37">
              <w:br/>
              <w:t>две фотографии транспортного средства с обозначением места размещения рекламы</w:t>
            </w:r>
            <w:r w:rsidRPr="00505C37">
              <w:br/>
            </w:r>
            <w:r w:rsidRPr="00505C37">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05C37">
              <w:rPr>
                <w:vertAlign w:val="superscript"/>
              </w:rPr>
              <w:t>2</w:t>
            </w:r>
            <w:r w:rsidRPr="00505C37">
              <w:br/>
            </w:r>
            <w:r w:rsidRPr="00505C37">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05C37">
              <w:rPr>
                <w:vertAlign w:val="superscript"/>
              </w:rPr>
              <w:t>2</w:t>
            </w:r>
            <w:r w:rsidRPr="00505C37">
              <w:br/>
            </w:r>
            <w:r w:rsidRPr="00505C37">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505C37">
              <w:rPr>
                <w:vertAlign w:val="superscript"/>
              </w:rPr>
              <w:t>2</w:t>
            </w:r>
            <w:r w:rsidRPr="00505C37">
              <w:br/>
            </w:r>
            <w:r w:rsidRPr="00505C37">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505C37">
              <w:rPr>
                <w:vertAlign w:val="superscript"/>
              </w:rPr>
              <w:t>2</w:t>
            </w:r>
            <w:r w:rsidRPr="00505C37">
              <w:br/>
            </w:r>
            <w:r w:rsidRPr="00505C37">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505C37">
              <w:rPr>
                <w:vertAlign w:val="superscript"/>
              </w:rPr>
              <w:t>2</w:t>
            </w:r>
            <w:r w:rsidRPr="00505C37">
              <w:br/>
            </w:r>
            <w:r w:rsidRPr="00505C37">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 на период размещения (распространения) рекламы</w:t>
            </w:r>
          </w:p>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ind w:firstLine="12"/>
            </w:pPr>
            <w:r w:rsidRPr="00505C37">
              <w:t>9.14. Согласование проекта привязки средства наружной рекламы к участку местности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pPr>
            <w:r w:rsidRPr="00505C37">
              <w:t>Отдел архитектуры и строительства  райисполкома</w:t>
            </w:r>
          </w:p>
          <w:p w:rsidR="000C1AC8" w:rsidRPr="00505C37" w:rsidRDefault="000C1AC8" w:rsidP="000B6AD4">
            <w:pPr>
              <w:pStyle w:val="table10"/>
            </w:pPr>
          </w:p>
          <w:p w:rsidR="000C1AC8" w:rsidRPr="00505C37" w:rsidRDefault="000C1AC8" w:rsidP="000B6AD4">
            <w:pPr>
              <w:pStyle w:val="table10"/>
              <w:spacing w:line="240" w:lineRule="exact"/>
              <w:rPr>
                <w:b/>
                <w:sz w:val="21"/>
                <w:szCs w:val="21"/>
              </w:rPr>
            </w:pPr>
            <w:r w:rsidRPr="00505C37">
              <w:rPr>
                <w:b/>
                <w:sz w:val="21"/>
                <w:szCs w:val="21"/>
              </w:rPr>
              <w:t>Прием документов и заявлений:</w:t>
            </w:r>
          </w:p>
          <w:p w:rsidR="000C1AC8" w:rsidRPr="00505C37" w:rsidRDefault="000C1AC8" w:rsidP="000B6AD4">
            <w:pPr>
              <w:pStyle w:val="table10"/>
              <w:spacing w:line="240" w:lineRule="exact"/>
              <w:rPr>
                <w:b/>
                <w:sz w:val="21"/>
                <w:szCs w:val="21"/>
              </w:rPr>
            </w:pPr>
          </w:p>
          <w:p w:rsidR="000C1AC8" w:rsidRPr="00505C37" w:rsidRDefault="000C1AC8" w:rsidP="000B6AD4">
            <w:pPr>
              <w:pStyle w:val="table10"/>
            </w:pPr>
            <w:r w:rsidRPr="00505C37">
              <w:t>Принятие административного решения:</w:t>
            </w:r>
          </w:p>
          <w:p w:rsidR="000C1AC8" w:rsidRPr="00505C37" w:rsidRDefault="000C1AC8" w:rsidP="000B6AD4">
            <w:pPr>
              <w:pStyle w:val="table10"/>
            </w:pPr>
            <w:r w:rsidRPr="00505C37">
              <w:t>Заместитель начальника отдела</w:t>
            </w:r>
          </w:p>
          <w:p w:rsidR="000C1AC8" w:rsidRPr="00505C37" w:rsidRDefault="000C1AC8" w:rsidP="000B6AD4">
            <w:pPr>
              <w:pStyle w:val="table10"/>
            </w:pPr>
            <w:r w:rsidRPr="00505C37">
              <w:t>к. 527 тел. 5 03 84</w:t>
            </w:r>
          </w:p>
          <w:p w:rsidR="000C1AC8" w:rsidRPr="00505C37" w:rsidRDefault="000C1AC8" w:rsidP="000B6AD4">
            <w:pPr>
              <w:pStyle w:val="table10"/>
            </w:pPr>
          </w:p>
          <w:p w:rsidR="000C1AC8" w:rsidRPr="00505C37" w:rsidRDefault="000C1AC8" w:rsidP="000B6AD4">
            <w:pPr>
              <w:pStyle w:val="table10"/>
            </w:pPr>
            <w:r w:rsidRPr="00505C37">
              <w:t xml:space="preserve">на период отсутствия </w:t>
            </w:r>
          </w:p>
          <w:p w:rsidR="000C1AC8" w:rsidRPr="00505C37" w:rsidRDefault="000C1AC8" w:rsidP="000B6AD4">
            <w:pPr>
              <w:pStyle w:val="table10"/>
            </w:pPr>
            <w:r w:rsidRPr="00505C37">
              <w:t>Начальник отдела</w:t>
            </w:r>
          </w:p>
          <w:p w:rsidR="000C1AC8" w:rsidRPr="00505C37" w:rsidRDefault="000C1AC8" w:rsidP="000B6AD4">
            <w:pPr>
              <w:pStyle w:val="table10"/>
            </w:pPr>
            <w:r w:rsidRPr="00505C37">
              <w:t>Емелина Тамара Николаевна</w:t>
            </w:r>
          </w:p>
          <w:p w:rsidR="000C1AC8" w:rsidRPr="00505C37" w:rsidRDefault="000C1AC8" w:rsidP="000B6AD4">
            <w:pPr>
              <w:pStyle w:val="table10"/>
            </w:pPr>
            <w:r w:rsidRPr="00505C37">
              <w:t>к. 530 тел. 5 06 22</w:t>
            </w: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w:t>
            </w:r>
            <w:r w:rsidRPr="00505C37">
              <w:br/>
            </w:r>
            <w:r w:rsidRPr="00505C37">
              <w:br/>
              <w:t>проект привязки средства наружной рекламы к участку местности</w:t>
            </w: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10 рабочих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бессрочно</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 xml:space="preserve">9.15. Выдача разрешений на проведение раскопок улиц, площадей, дворов, других земель общего пользования (за исключением случаев выполнения аварийных работ) </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pPr>
            <w:r w:rsidRPr="00505C37">
              <w:t>Отдел жилищно-коммунального хозяйства райисполкома</w:t>
            </w:r>
          </w:p>
          <w:p w:rsidR="000C1AC8" w:rsidRPr="00505C37" w:rsidRDefault="000C1AC8" w:rsidP="000B6AD4">
            <w:pPr>
              <w:pStyle w:val="table10"/>
            </w:pPr>
          </w:p>
          <w:p w:rsidR="000C1AC8" w:rsidRPr="00505C37" w:rsidRDefault="000C1AC8" w:rsidP="000B6AD4">
            <w:pPr>
              <w:pStyle w:val="table10"/>
            </w:pPr>
            <w:r w:rsidRPr="00505C37">
              <w:t xml:space="preserve">Прием документов и заявлений: </w:t>
            </w:r>
          </w:p>
          <w:p w:rsidR="000C1AC8" w:rsidRPr="00505C37" w:rsidRDefault="000C1AC8" w:rsidP="000B6AD4">
            <w:pPr>
              <w:pStyle w:val="table10"/>
            </w:pPr>
            <w:r w:rsidRPr="00505C37">
              <w:t>Главные специалисты</w:t>
            </w:r>
          </w:p>
          <w:p w:rsidR="000C1AC8" w:rsidRPr="00505C37" w:rsidRDefault="000C1AC8" w:rsidP="000B6AD4">
            <w:pPr>
              <w:pStyle w:val="table10"/>
            </w:pPr>
            <w:r w:rsidRPr="00505C37">
              <w:t>Чвырова Елена Викторовна</w:t>
            </w:r>
          </w:p>
          <w:p w:rsidR="000C1AC8" w:rsidRPr="00505C37" w:rsidRDefault="000C1AC8" w:rsidP="000B6AD4">
            <w:pPr>
              <w:pStyle w:val="table10"/>
            </w:pPr>
            <w:r w:rsidRPr="00505C37">
              <w:t>к. 101 тел. 5 03 72</w:t>
            </w:r>
          </w:p>
          <w:p w:rsidR="000C1AC8" w:rsidRPr="00505C37" w:rsidRDefault="000C1AC8" w:rsidP="000B6AD4">
            <w:pPr>
              <w:pStyle w:val="table10"/>
            </w:pPr>
          </w:p>
          <w:p w:rsidR="000C1AC8" w:rsidRPr="00505C37" w:rsidRDefault="000C1AC8" w:rsidP="000B6AD4">
            <w:pPr>
              <w:pStyle w:val="table10"/>
            </w:pPr>
            <w:r w:rsidRPr="00505C37">
              <w:t>Принятие административного решения:</w:t>
            </w:r>
          </w:p>
          <w:p w:rsidR="000C1AC8" w:rsidRPr="00505C37" w:rsidRDefault="000C1AC8" w:rsidP="000B6AD4">
            <w:pPr>
              <w:pStyle w:val="table10"/>
              <w:jc w:val="both"/>
            </w:pPr>
            <w:r w:rsidRPr="00505C37">
              <w:t>Начальник отдела</w:t>
            </w:r>
          </w:p>
          <w:p w:rsidR="000C1AC8" w:rsidRPr="00505C37" w:rsidRDefault="000C1AC8" w:rsidP="000B6AD4">
            <w:pPr>
              <w:pStyle w:val="table10"/>
              <w:jc w:val="both"/>
            </w:pPr>
            <w:r w:rsidRPr="00505C37">
              <w:t>Цыпурко Владимир Алексеевич</w:t>
            </w:r>
          </w:p>
          <w:p w:rsidR="000C1AC8" w:rsidRPr="00505C37" w:rsidRDefault="000C1AC8" w:rsidP="000B6AD4">
            <w:pPr>
              <w:pStyle w:val="table10"/>
              <w:jc w:val="both"/>
            </w:pPr>
            <w:r w:rsidRPr="00505C37">
              <w:t>к.529  тел. 5 03 91</w:t>
            </w:r>
          </w:p>
          <w:p w:rsidR="000C1AC8" w:rsidRPr="00505C37" w:rsidRDefault="000C1AC8" w:rsidP="000B6AD4">
            <w:pPr>
              <w:pStyle w:val="table10"/>
              <w:jc w:val="both"/>
            </w:pPr>
          </w:p>
          <w:p w:rsidR="000C1AC8" w:rsidRPr="00505C37" w:rsidRDefault="000C1AC8" w:rsidP="000B6AD4">
            <w:pPr>
              <w:pStyle w:val="table10"/>
              <w:jc w:val="both"/>
            </w:pPr>
            <w:r w:rsidRPr="00505C37">
              <w:t>Заместитель начальника отдела</w:t>
            </w:r>
          </w:p>
          <w:p w:rsidR="000C1AC8" w:rsidRPr="00505C37" w:rsidRDefault="000C1AC8" w:rsidP="000B6AD4">
            <w:pPr>
              <w:pStyle w:val="table10"/>
              <w:jc w:val="both"/>
            </w:pPr>
            <w:r w:rsidRPr="00505C37">
              <w:t>Шабан Сергей Ярославович</w:t>
            </w:r>
          </w:p>
          <w:p w:rsidR="000C1AC8" w:rsidRPr="00505C37" w:rsidRDefault="000C1AC8" w:rsidP="000B6AD4">
            <w:pPr>
              <w:pStyle w:val="table10"/>
            </w:pPr>
            <w:r w:rsidRPr="00505C37">
              <w:t>к.526 тел. 5 05 48</w:t>
            </w:r>
          </w:p>
          <w:p w:rsidR="000C1AC8" w:rsidRPr="00505C37" w:rsidRDefault="000C1AC8" w:rsidP="000B6AD4">
            <w:pPr>
              <w:pStyle w:val="table10"/>
            </w:pP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w:t>
            </w:r>
            <w:r w:rsidRPr="00505C37">
              <w:br/>
            </w:r>
            <w:r w:rsidRPr="00505C37">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505C37">
              <w:br/>
            </w:r>
            <w:r w:rsidRPr="00505C37">
              <w:br/>
              <w:t>согласованная проектная документация</w:t>
            </w:r>
          </w:p>
          <w:p w:rsidR="000C1AC8" w:rsidRPr="00505C37" w:rsidRDefault="000C1AC8" w:rsidP="000B6AD4">
            <w:pPr>
              <w:pStyle w:val="table10"/>
              <w:spacing w:before="120"/>
            </w:pPr>
          </w:p>
          <w:p w:rsidR="000C1AC8" w:rsidRPr="00505C37" w:rsidRDefault="000C1AC8" w:rsidP="000B6AD4">
            <w:pPr>
              <w:pStyle w:val="table10"/>
              <w:spacing w:before="120"/>
            </w:pPr>
          </w:p>
          <w:p w:rsidR="000C1AC8" w:rsidRPr="00505C37" w:rsidRDefault="000C1AC8" w:rsidP="000B6AD4">
            <w:pPr>
              <w:pStyle w:val="table10"/>
              <w:spacing w:before="120"/>
            </w:pPr>
          </w:p>
          <w:p w:rsidR="000C1AC8" w:rsidRPr="00505C37" w:rsidRDefault="000C1AC8" w:rsidP="000B6AD4">
            <w:pPr>
              <w:pStyle w:val="table10"/>
              <w:spacing w:before="120"/>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5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бессрочно</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9.21. Согласование проведения ярмарки</w:t>
            </w:r>
          </w:p>
          <w:p w:rsidR="000C1AC8" w:rsidRPr="00505C37" w:rsidRDefault="000C1AC8" w:rsidP="000B6AD4"/>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 xml:space="preserve">начальник управления экономики, торговли </w:t>
            </w:r>
          </w:p>
          <w:p w:rsidR="000C1AC8" w:rsidRPr="00505C37" w:rsidRDefault="000C1AC8" w:rsidP="000B6AD4">
            <w:pPr>
              <w:rPr>
                <w:sz w:val="20"/>
                <w:szCs w:val="20"/>
              </w:rPr>
            </w:pPr>
            <w:r w:rsidRPr="00505C37">
              <w:rPr>
                <w:sz w:val="20"/>
                <w:szCs w:val="20"/>
              </w:rPr>
              <w:t>и услуг райисполкома</w:t>
            </w:r>
          </w:p>
          <w:p w:rsidR="000C1AC8" w:rsidRPr="00505C37" w:rsidRDefault="000C1AC8" w:rsidP="000B6AD4">
            <w:pPr>
              <w:rPr>
                <w:sz w:val="20"/>
                <w:szCs w:val="20"/>
              </w:rPr>
            </w:pPr>
            <w:r w:rsidRPr="00505C37">
              <w:rPr>
                <w:sz w:val="20"/>
                <w:szCs w:val="20"/>
              </w:rPr>
              <w:t>к.631  тел.5 03 61</w:t>
            </w:r>
          </w:p>
          <w:p w:rsidR="000C1AC8" w:rsidRPr="00505C37" w:rsidRDefault="000C1AC8" w:rsidP="000B6AD4">
            <w:pPr>
              <w:pStyle w:val="table10"/>
            </w:pPr>
          </w:p>
          <w:p w:rsidR="000C1AC8" w:rsidRPr="00505C37" w:rsidRDefault="000C1AC8" w:rsidP="000B6AD4">
            <w:pPr>
              <w:pStyle w:val="table10"/>
            </w:pPr>
            <w:r w:rsidRPr="00505C37">
              <w:t xml:space="preserve">на период отсутствия </w:t>
            </w:r>
          </w:p>
          <w:p w:rsidR="000C1AC8" w:rsidRPr="00505C37" w:rsidRDefault="000C1AC8" w:rsidP="000B6AD4">
            <w:pPr>
              <w:pStyle w:val="table10"/>
            </w:pPr>
            <w:r w:rsidRPr="00505C37">
              <w:t>заместитель  начальника управления-начальник отдела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r w:rsidRPr="00505C37">
              <w:t xml:space="preserve">Мелкумян Денис Сергеевич </w:t>
            </w:r>
          </w:p>
          <w:p w:rsidR="000C1AC8" w:rsidRPr="00505C37" w:rsidRDefault="000C1AC8" w:rsidP="000B6AD4">
            <w:pPr>
              <w:pStyle w:val="table10"/>
              <w:jc w:val="both"/>
            </w:pPr>
            <w:r w:rsidRPr="00505C37">
              <w:t>к.622 тел.5 03 76</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a7"/>
              <w:rPr>
                <w:sz w:val="20"/>
                <w:szCs w:val="20"/>
              </w:rPr>
            </w:pPr>
            <w:r w:rsidRPr="00505C37">
              <w:rPr>
                <w:sz w:val="20"/>
                <w:szCs w:val="20"/>
              </w:rPr>
              <w:t>заявление</w:t>
            </w:r>
            <w:r w:rsidRPr="00505C37">
              <w:rPr>
                <w:sz w:val="20"/>
                <w:szCs w:val="20"/>
              </w:rPr>
              <w:br/>
            </w:r>
            <w:r w:rsidRPr="00505C37">
              <w:rPr>
                <w:sz w:val="20"/>
                <w:szCs w:val="20"/>
              </w:rPr>
              <w:br/>
              <w:t>список участников ярмарки</w:t>
            </w:r>
            <w:r w:rsidRPr="00505C37">
              <w:rPr>
                <w:sz w:val="20"/>
                <w:szCs w:val="20"/>
              </w:rPr>
              <w:br/>
            </w:r>
            <w:r w:rsidRPr="00505C37">
              <w:rPr>
                <w:sz w:val="20"/>
                <w:szCs w:val="20"/>
              </w:rPr>
              <w:br/>
              <w:t>документ, подтверждающий правомочия организатора на проведение ярмарки на определенной территории (в здании, помещении)</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15 дней</w:t>
            </w:r>
          </w:p>
          <w:p w:rsidR="000C1AC8" w:rsidRPr="00505C37" w:rsidRDefault="000C1AC8" w:rsidP="000B6AD4">
            <w:pPr>
              <w:pStyle w:val="table10"/>
              <w:spacing w:before="120"/>
            </w:pP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на время проведения ярмарки</w:t>
            </w:r>
          </w:p>
          <w:p w:rsidR="000C1AC8" w:rsidRPr="00505C37" w:rsidRDefault="000C1AC8" w:rsidP="000B6AD4">
            <w:pPr>
              <w:pStyle w:val="table10"/>
              <w:spacing w:before="120"/>
            </w:pP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rsidR="000C1AC8" w:rsidRPr="00505C37" w:rsidRDefault="000C1AC8" w:rsidP="000B6AD4">
            <w:pPr>
              <w:pStyle w:val="table10"/>
              <w:spacing w:before="120"/>
            </w:pP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jc w:val="both"/>
            </w:pPr>
            <w:r w:rsidRPr="00505C37">
              <w:t>Главные специалисты отдела регионального развития, торговли  и услуг управления экономики, торговли и услуг райисполкома</w:t>
            </w:r>
          </w:p>
          <w:p w:rsidR="000C1AC8" w:rsidRPr="00505C37" w:rsidRDefault="000C1AC8" w:rsidP="000B6AD4">
            <w:pPr>
              <w:rPr>
                <w:sz w:val="20"/>
                <w:szCs w:val="20"/>
              </w:rPr>
            </w:pPr>
            <w:r w:rsidRPr="00505C37">
              <w:rPr>
                <w:sz w:val="20"/>
                <w:szCs w:val="20"/>
              </w:rPr>
              <w:t xml:space="preserve">Зубарева Елена Борисовна </w:t>
            </w:r>
          </w:p>
          <w:p w:rsidR="000C1AC8" w:rsidRPr="00505C37" w:rsidRDefault="000C1AC8" w:rsidP="000B6AD4">
            <w:pPr>
              <w:ind w:left="194" w:hanging="120"/>
              <w:rPr>
                <w:sz w:val="20"/>
                <w:szCs w:val="20"/>
              </w:rPr>
            </w:pPr>
            <w:r w:rsidRPr="00505C37">
              <w:rPr>
                <w:sz w:val="20"/>
                <w:szCs w:val="20"/>
              </w:rPr>
              <w:t>к. 629 тел. 5 06 18</w:t>
            </w:r>
          </w:p>
          <w:p w:rsidR="000C1AC8" w:rsidRPr="00505C37" w:rsidRDefault="000C1AC8" w:rsidP="000B6AD4">
            <w:pPr>
              <w:pStyle w:val="table10"/>
            </w:pPr>
          </w:p>
          <w:p w:rsidR="000C1AC8" w:rsidRPr="00505C37" w:rsidRDefault="000C1AC8" w:rsidP="000B6AD4">
            <w:pPr>
              <w:pStyle w:val="table10"/>
            </w:pPr>
            <w:r w:rsidRPr="00505C37">
              <w:t xml:space="preserve">на период отсутствия </w:t>
            </w:r>
          </w:p>
          <w:p w:rsidR="000C1AC8" w:rsidRPr="00505C37" w:rsidRDefault="000C1AC8" w:rsidP="000B6AD4">
            <w:pPr>
              <w:rPr>
                <w:sz w:val="20"/>
                <w:szCs w:val="20"/>
              </w:rPr>
            </w:pPr>
            <w:r w:rsidRPr="00505C37">
              <w:rPr>
                <w:sz w:val="20"/>
                <w:szCs w:val="20"/>
              </w:rPr>
              <w:t>Романовская Ирина Николаевна</w:t>
            </w:r>
          </w:p>
          <w:p w:rsidR="000C1AC8" w:rsidRPr="00505C37" w:rsidRDefault="000C1AC8" w:rsidP="000B6AD4">
            <w:pPr>
              <w:ind w:left="74"/>
              <w:rPr>
                <w:sz w:val="20"/>
                <w:szCs w:val="20"/>
              </w:rPr>
            </w:pPr>
            <w:r w:rsidRPr="00505C37">
              <w:rPr>
                <w:sz w:val="20"/>
                <w:szCs w:val="20"/>
              </w:rPr>
              <w:t>к..632 тел. 2 7 85</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заявление о включении сведений в реестр бытовых услуг</w:t>
            </w:r>
            <w:r w:rsidRPr="00505C37">
              <w:br/>
            </w:r>
            <w:r w:rsidRPr="00505C37">
              <w:br/>
              <w:t>заявление о выдаче дубликата свидетельства о включении в реестр бытовых услуг</w:t>
            </w:r>
            <w:r w:rsidRPr="00505C37">
              <w:br/>
            </w:r>
            <w:r w:rsidRPr="00505C37">
              <w:br/>
              <w:t>заявление о внесении изменений и (или) дополнений в сведения, внесенные в реестр бытовых услуг</w:t>
            </w:r>
            <w:r w:rsidRPr="00505C37">
              <w:br/>
            </w:r>
            <w:r w:rsidRPr="00505C37">
              <w:br/>
              <w:t>заявление об исключении сведений из реестра бытовых услуг</w:t>
            </w:r>
          </w:p>
          <w:p w:rsidR="000C1AC8" w:rsidRPr="00505C37" w:rsidRDefault="000C1AC8" w:rsidP="000B6AD4">
            <w:pPr>
              <w:pStyle w:val="a7"/>
            </w:pP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8 рабочих дней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бессрочно</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r w:rsidR="00505C37" w:rsidRPr="00505C37" w:rsidTr="007A1867">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spacing w:before="120"/>
            </w:pPr>
            <w:r w:rsidRPr="00505C37">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rPr>
                <w:sz w:val="20"/>
                <w:szCs w:val="20"/>
              </w:rPr>
            </w:pPr>
            <w:r w:rsidRPr="00505C37">
              <w:rPr>
                <w:sz w:val="20"/>
                <w:szCs w:val="20"/>
              </w:rPr>
              <w:t xml:space="preserve">начальник управления экономики, торговли </w:t>
            </w:r>
          </w:p>
          <w:p w:rsidR="000C1AC8" w:rsidRPr="00505C37" w:rsidRDefault="000C1AC8" w:rsidP="000B6AD4">
            <w:pPr>
              <w:rPr>
                <w:sz w:val="20"/>
                <w:szCs w:val="20"/>
              </w:rPr>
            </w:pPr>
            <w:r w:rsidRPr="00505C37">
              <w:rPr>
                <w:sz w:val="20"/>
                <w:szCs w:val="20"/>
              </w:rPr>
              <w:t>и услуг райисполкома</w:t>
            </w:r>
          </w:p>
          <w:p w:rsidR="000C1AC8" w:rsidRPr="00505C37" w:rsidRDefault="000C1AC8" w:rsidP="000B6AD4">
            <w:pPr>
              <w:rPr>
                <w:sz w:val="20"/>
                <w:szCs w:val="20"/>
              </w:rPr>
            </w:pPr>
            <w:r w:rsidRPr="00505C37">
              <w:rPr>
                <w:sz w:val="20"/>
                <w:szCs w:val="20"/>
              </w:rPr>
              <w:t>к. 632 тел.5 03 61</w:t>
            </w:r>
          </w:p>
          <w:p w:rsidR="000C1AC8" w:rsidRPr="00505C37" w:rsidRDefault="000C1AC8" w:rsidP="000B6AD4">
            <w:pPr>
              <w:pStyle w:val="table10"/>
            </w:pPr>
          </w:p>
          <w:p w:rsidR="000C1AC8" w:rsidRPr="00505C37" w:rsidRDefault="000C1AC8" w:rsidP="000B6AD4">
            <w:pPr>
              <w:pStyle w:val="table10"/>
            </w:pPr>
            <w:r w:rsidRPr="00505C37">
              <w:t xml:space="preserve">на период отсутствия </w:t>
            </w:r>
          </w:p>
          <w:p w:rsidR="000C1AC8" w:rsidRPr="00505C37" w:rsidRDefault="000C1AC8" w:rsidP="000B6AD4">
            <w:pPr>
              <w:pStyle w:val="table10"/>
            </w:pPr>
            <w:r w:rsidRPr="00505C37">
              <w:t>заместитель  начальника управления-начальник отдела регионального развития, торговли  и услуг управления экономики, торговли и услуг райисполкома</w:t>
            </w:r>
          </w:p>
          <w:p w:rsidR="000C1AC8" w:rsidRPr="00505C37" w:rsidRDefault="000C1AC8" w:rsidP="000B6AD4">
            <w:pPr>
              <w:pStyle w:val="table10"/>
            </w:pPr>
            <w:r w:rsidRPr="00505C37">
              <w:t xml:space="preserve">Мелкумян Денис Сергеевич </w:t>
            </w:r>
          </w:p>
          <w:p w:rsidR="000C1AC8" w:rsidRPr="00505C37" w:rsidRDefault="000C1AC8" w:rsidP="000B6AD4">
            <w:pPr>
              <w:pStyle w:val="table10"/>
            </w:pPr>
            <w:r w:rsidRPr="00505C37">
              <w:t>к.622 тел.5 03 76</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pPr>
            <w:r w:rsidRPr="00505C37">
              <w:t>заявление</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pPr>
            <w:r w:rsidRPr="00505C37">
              <w:t>5 рабочих дней</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C1AC8" w:rsidRPr="00505C37" w:rsidRDefault="000C1AC8" w:rsidP="000B6AD4">
            <w:pPr>
              <w:pStyle w:val="table10"/>
            </w:pPr>
            <w:r w:rsidRPr="00505C37">
              <w:t xml:space="preserve">бессрочно </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0C1AC8" w:rsidRPr="00505C37" w:rsidRDefault="000C1AC8" w:rsidP="009C24FB">
            <w:pPr>
              <w:pStyle w:val="table10"/>
              <w:jc w:val="center"/>
            </w:pPr>
          </w:p>
        </w:tc>
      </w:tr>
    </w:tbl>
    <w:p w:rsidR="00F40EAE" w:rsidRPr="00505C37" w:rsidRDefault="00F40EAE" w:rsidP="009C24FB">
      <w:pPr>
        <w:rPr>
          <w:vanish/>
        </w:rPr>
      </w:pPr>
    </w:p>
    <w:p w:rsidR="00F40EAE" w:rsidRPr="00505C37" w:rsidRDefault="00F40EAE" w:rsidP="009C24FB">
      <w:pPr>
        <w:rPr>
          <w:vanish/>
        </w:rPr>
      </w:pPr>
    </w:p>
    <w:bookmarkEnd w:id="0"/>
    <w:p w:rsidR="00F40EAE" w:rsidRPr="00505C37" w:rsidRDefault="00F40EAE" w:rsidP="009C24FB"/>
    <w:sectPr w:rsidR="00F40EAE" w:rsidRPr="00505C37" w:rsidSect="00E12A5A">
      <w:headerReference w:type="even" r:id="rId7"/>
      <w:footerReference w:type="first" r:id="rId8"/>
      <w:pgSz w:w="16840" w:h="11907" w:orient="landscape"/>
      <w:pgMar w:top="1701" w:right="567" w:bottom="567" w:left="567"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F4" w:rsidRDefault="009424F4">
      <w:r>
        <w:separator/>
      </w:r>
    </w:p>
  </w:endnote>
  <w:endnote w:type="continuationSeparator" w:id="0">
    <w:p w:rsidR="009424F4" w:rsidRDefault="009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00"/>
      <w:gridCol w:w="7171"/>
      <w:gridCol w:w="1500"/>
    </w:tblGrid>
    <w:tr w:rsidR="00447133">
      <w:trPr>
        <w:trHeight w:val="397"/>
      </w:trPr>
      <w:tc>
        <w:tcPr>
          <w:tcW w:w="900" w:type="dxa"/>
          <w:vMerge w:val="restart"/>
          <w:tcBorders>
            <w:top w:val="single" w:sz="4" w:space="0" w:color="auto"/>
          </w:tcBorders>
          <w:shd w:val="clear" w:color="auto" w:fill="auto"/>
        </w:tcPr>
        <w:p w:rsidR="00447133" w:rsidRDefault="00447133">
          <w:pPr>
            <w:pStyle w:val="a6"/>
          </w:pPr>
          <w:r>
            <w:rPr>
              <w:noProof/>
            </w:rPr>
            <w:drawing>
              <wp:inline distT="0" distB="0" distL="0" distR="0" wp14:anchorId="569629D7" wp14:editId="59D0112B">
                <wp:extent cx="331470" cy="44196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p>
      </w:tc>
      <w:tc>
        <w:tcPr>
          <w:tcW w:w="7171" w:type="dxa"/>
          <w:tcBorders>
            <w:top w:val="single" w:sz="4" w:space="0" w:color="auto"/>
          </w:tcBorders>
          <w:shd w:val="clear" w:color="auto" w:fill="auto"/>
        </w:tcPr>
        <w:p w:rsidR="00447133" w:rsidRPr="00117E41" w:rsidRDefault="00447133">
          <w:pPr>
            <w:pStyle w:val="a6"/>
          </w:pPr>
          <w:r>
            <w:t>ИПС «ЭТАЛОН» версия 6.1</w:t>
          </w:r>
        </w:p>
      </w:tc>
      <w:tc>
        <w:tcPr>
          <w:tcW w:w="1500" w:type="dxa"/>
          <w:tcBorders>
            <w:top w:val="single" w:sz="4" w:space="0" w:color="auto"/>
          </w:tcBorders>
          <w:shd w:val="clear" w:color="auto" w:fill="auto"/>
        </w:tcPr>
        <w:p w:rsidR="00447133" w:rsidRPr="00117E41" w:rsidRDefault="00447133" w:rsidP="00801BCF">
          <w:pPr>
            <w:pStyle w:val="a6"/>
            <w:jc w:val="right"/>
          </w:pPr>
          <w:r>
            <w:t>22.10.2012</w:t>
          </w:r>
        </w:p>
      </w:tc>
    </w:tr>
    <w:tr w:rsidR="00447133">
      <w:tc>
        <w:tcPr>
          <w:tcW w:w="900" w:type="dxa"/>
          <w:vMerge/>
        </w:tcPr>
        <w:p w:rsidR="00447133" w:rsidRDefault="00447133">
          <w:pPr>
            <w:pStyle w:val="a6"/>
          </w:pPr>
        </w:p>
      </w:tc>
      <w:tc>
        <w:tcPr>
          <w:tcW w:w="7171" w:type="dxa"/>
        </w:tcPr>
        <w:p w:rsidR="00447133" w:rsidRPr="00117E41" w:rsidRDefault="00447133">
          <w:pPr>
            <w:pStyle w:val="a6"/>
            <w:rPr>
              <w:i/>
            </w:rPr>
          </w:pPr>
          <w:r>
            <w:rPr>
              <w:i/>
            </w:rPr>
            <w:t>Национальный центр правовой информации Республики Беларусь</w:t>
          </w:r>
        </w:p>
      </w:tc>
      <w:tc>
        <w:tcPr>
          <w:tcW w:w="1500" w:type="dxa"/>
        </w:tcPr>
        <w:p w:rsidR="00447133" w:rsidRDefault="00447133">
          <w:pPr>
            <w:pStyle w:val="a6"/>
          </w:pPr>
        </w:p>
      </w:tc>
    </w:tr>
  </w:tbl>
  <w:p w:rsidR="00447133" w:rsidRDefault="004471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F4" w:rsidRDefault="009424F4">
      <w:r>
        <w:separator/>
      </w:r>
    </w:p>
  </w:footnote>
  <w:footnote w:type="continuationSeparator" w:id="0">
    <w:p w:rsidR="009424F4" w:rsidRDefault="00942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3" w:rsidRDefault="00447133" w:rsidP="00801BC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7133" w:rsidRDefault="004471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AE"/>
    <w:rsid w:val="000C1AC8"/>
    <w:rsid w:val="000C4C66"/>
    <w:rsid w:val="0022646A"/>
    <w:rsid w:val="0030451E"/>
    <w:rsid w:val="00333C51"/>
    <w:rsid w:val="003E4C2F"/>
    <w:rsid w:val="00447133"/>
    <w:rsid w:val="004E15D0"/>
    <w:rsid w:val="00505C37"/>
    <w:rsid w:val="00560A9F"/>
    <w:rsid w:val="005A78FC"/>
    <w:rsid w:val="005E6C5D"/>
    <w:rsid w:val="005F5A79"/>
    <w:rsid w:val="00620C6B"/>
    <w:rsid w:val="00660001"/>
    <w:rsid w:val="00737B7F"/>
    <w:rsid w:val="00801BCF"/>
    <w:rsid w:val="00821031"/>
    <w:rsid w:val="008D14AE"/>
    <w:rsid w:val="008F17E6"/>
    <w:rsid w:val="0093032D"/>
    <w:rsid w:val="009424F4"/>
    <w:rsid w:val="00993228"/>
    <w:rsid w:val="009C24FB"/>
    <w:rsid w:val="00A83AC0"/>
    <w:rsid w:val="00A96703"/>
    <w:rsid w:val="00AA7151"/>
    <w:rsid w:val="00C0466A"/>
    <w:rsid w:val="00CF1EAA"/>
    <w:rsid w:val="00D60D14"/>
    <w:rsid w:val="00E12A5A"/>
    <w:rsid w:val="00E313DA"/>
    <w:rsid w:val="00ED4B31"/>
    <w:rsid w:val="00F11AE1"/>
    <w:rsid w:val="00F40EAE"/>
    <w:rsid w:val="00F50773"/>
    <w:rsid w:val="00F7025F"/>
    <w:rsid w:val="00FD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D30B0-6E62-4090-909D-E4F13724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40EAE"/>
    <w:rPr>
      <w:rFonts w:ascii="Times New Roman" w:eastAsia="Times New Roman" w:hAnsi="Times New Roman" w:cs="Times New Roman"/>
      <w:sz w:val="24"/>
      <w:szCs w:val="24"/>
      <w:lang w:eastAsia="ru-RU"/>
    </w:rPr>
  </w:style>
  <w:style w:type="paragraph" w:styleId="a4">
    <w:name w:val="header"/>
    <w:basedOn w:val="a"/>
    <w:link w:val="a3"/>
    <w:rsid w:val="00F40EAE"/>
    <w:pPr>
      <w:tabs>
        <w:tab w:val="center" w:pos="4677"/>
        <w:tab w:val="right" w:pos="9355"/>
      </w:tabs>
    </w:pPr>
  </w:style>
  <w:style w:type="character" w:customStyle="1" w:styleId="a5">
    <w:name w:val="Нижний колонтитул Знак"/>
    <w:basedOn w:val="a0"/>
    <w:link w:val="a6"/>
    <w:rsid w:val="00F40EAE"/>
    <w:rPr>
      <w:rFonts w:ascii="Times New Roman" w:eastAsia="Times New Roman" w:hAnsi="Times New Roman" w:cs="Times New Roman"/>
      <w:sz w:val="24"/>
      <w:szCs w:val="24"/>
      <w:lang w:eastAsia="ru-RU"/>
    </w:rPr>
  </w:style>
  <w:style w:type="paragraph" w:styleId="a6">
    <w:name w:val="footer"/>
    <w:basedOn w:val="a"/>
    <w:link w:val="a5"/>
    <w:rsid w:val="00F40EAE"/>
    <w:pPr>
      <w:tabs>
        <w:tab w:val="center" w:pos="4677"/>
        <w:tab w:val="right" w:pos="9355"/>
      </w:tabs>
    </w:pPr>
  </w:style>
  <w:style w:type="paragraph" w:customStyle="1" w:styleId="table10">
    <w:name w:val="table10"/>
    <w:basedOn w:val="a"/>
    <w:link w:val="table100"/>
    <w:rsid w:val="00F40EAE"/>
    <w:rPr>
      <w:sz w:val="20"/>
      <w:szCs w:val="20"/>
    </w:rPr>
  </w:style>
  <w:style w:type="character" w:customStyle="1" w:styleId="table100">
    <w:name w:val="table10 Знак"/>
    <w:link w:val="table10"/>
    <w:rsid w:val="00F40EAE"/>
    <w:rPr>
      <w:rFonts w:ascii="Times New Roman" w:eastAsia="Times New Roman" w:hAnsi="Times New Roman" w:cs="Times New Roman"/>
      <w:sz w:val="20"/>
      <w:szCs w:val="20"/>
      <w:lang w:eastAsia="ru-RU"/>
    </w:rPr>
  </w:style>
  <w:style w:type="paragraph" w:customStyle="1" w:styleId="newncpi">
    <w:name w:val="newncpi"/>
    <w:basedOn w:val="a"/>
    <w:rsid w:val="00F40EAE"/>
    <w:pPr>
      <w:ind w:firstLine="567"/>
      <w:jc w:val="both"/>
    </w:pPr>
  </w:style>
  <w:style w:type="paragraph" w:customStyle="1" w:styleId="cap1">
    <w:name w:val="cap1"/>
    <w:basedOn w:val="a"/>
    <w:rsid w:val="00F40EAE"/>
    <w:rPr>
      <w:sz w:val="22"/>
      <w:szCs w:val="22"/>
    </w:rPr>
  </w:style>
  <w:style w:type="paragraph" w:customStyle="1" w:styleId="titleu">
    <w:name w:val="titleu"/>
    <w:basedOn w:val="a"/>
    <w:rsid w:val="00F40EAE"/>
    <w:pPr>
      <w:spacing w:before="240" w:after="240"/>
    </w:pPr>
    <w:rPr>
      <w:b/>
      <w:bCs/>
    </w:rPr>
  </w:style>
  <w:style w:type="paragraph" w:styleId="a7">
    <w:name w:val="Normal (Web)"/>
    <w:basedOn w:val="a"/>
    <w:rsid w:val="00F40EAE"/>
    <w:pPr>
      <w:spacing w:before="100" w:beforeAutospacing="1" w:after="100" w:afterAutospacing="1"/>
    </w:pPr>
  </w:style>
  <w:style w:type="paragraph" w:customStyle="1" w:styleId="comment">
    <w:name w:val="comment"/>
    <w:basedOn w:val="a"/>
    <w:rsid w:val="00F40EAE"/>
    <w:pPr>
      <w:ind w:firstLine="709"/>
      <w:jc w:val="both"/>
    </w:pPr>
    <w:rPr>
      <w:sz w:val="20"/>
      <w:szCs w:val="20"/>
    </w:rPr>
  </w:style>
  <w:style w:type="paragraph" w:customStyle="1" w:styleId="snoski">
    <w:name w:val="snoski"/>
    <w:basedOn w:val="a"/>
    <w:rsid w:val="00F40EAE"/>
    <w:pPr>
      <w:ind w:firstLine="567"/>
      <w:jc w:val="both"/>
    </w:pPr>
    <w:rPr>
      <w:sz w:val="20"/>
      <w:szCs w:val="20"/>
    </w:rPr>
  </w:style>
  <w:style w:type="character" w:styleId="a8">
    <w:name w:val="page number"/>
    <w:basedOn w:val="a0"/>
    <w:rsid w:val="00F4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218">
      <w:bodyDiv w:val="1"/>
      <w:marLeft w:val="0"/>
      <w:marRight w:val="0"/>
      <w:marTop w:val="0"/>
      <w:marBottom w:val="0"/>
      <w:divBdr>
        <w:top w:val="none" w:sz="0" w:space="0" w:color="auto"/>
        <w:left w:val="none" w:sz="0" w:space="0" w:color="auto"/>
        <w:bottom w:val="none" w:sz="0" w:space="0" w:color="auto"/>
        <w:right w:val="none" w:sz="0" w:space="0" w:color="auto"/>
      </w:divBdr>
    </w:div>
    <w:div w:id="19705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9E9C-642F-46E9-86B4-255C5A91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admin</cp:lastModifiedBy>
  <cp:revision>26</cp:revision>
  <dcterms:created xsi:type="dcterms:W3CDTF">2017-09-19T14:56:00Z</dcterms:created>
  <dcterms:modified xsi:type="dcterms:W3CDTF">2019-01-17T13:23:00Z</dcterms:modified>
</cp:coreProperties>
</file>